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0D94" w14:textId="77777777" w:rsidR="000A2DB8" w:rsidRDefault="000A2DB8" w:rsidP="00D662C5">
      <w:pPr>
        <w:autoSpaceDE w:val="0"/>
        <w:autoSpaceDN w:val="0"/>
        <w:adjustRightInd w:val="0"/>
        <w:spacing w:after="0" w:line="240" w:lineRule="auto"/>
        <w:jc w:val="both"/>
        <w:rPr>
          <w:rFonts w:cs="Calibri"/>
          <w:b/>
          <w:sz w:val="28"/>
          <w:szCs w:val="28"/>
        </w:rPr>
      </w:pPr>
      <w:r w:rsidRPr="00D662C5">
        <w:rPr>
          <w:rFonts w:cs="Calibri"/>
          <w:b/>
          <w:sz w:val="28"/>
          <w:szCs w:val="28"/>
        </w:rPr>
        <w:t>Terms of Engagement</w:t>
      </w:r>
    </w:p>
    <w:p w14:paraId="75E99FA2" w14:textId="77777777" w:rsidR="00D662C5" w:rsidRDefault="00D662C5" w:rsidP="00D662C5">
      <w:pPr>
        <w:autoSpaceDE w:val="0"/>
        <w:autoSpaceDN w:val="0"/>
        <w:adjustRightInd w:val="0"/>
        <w:spacing w:after="0" w:line="240" w:lineRule="auto"/>
        <w:jc w:val="both"/>
        <w:rPr>
          <w:rFonts w:cs="Calibri"/>
          <w:sz w:val="24"/>
          <w:szCs w:val="24"/>
        </w:rPr>
      </w:pPr>
    </w:p>
    <w:p w14:paraId="1E9E04E3" w14:textId="77777777" w:rsidR="000A2DB8" w:rsidRPr="00D662C5" w:rsidRDefault="00B039E7"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T L C Taxation </w:t>
      </w:r>
      <w:r w:rsidR="000A2DB8" w:rsidRPr="00D662C5">
        <w:rPr>
          <w:rFonts w:cs="Calibri"/>
          <w:sz w:val="24"/>
          <w:szCs w:val="24"/>
        </w:rPr>
        <w:t>operates under the standards of the Institute of Ch</w:t>
      </w:r>
      <w:r w:rsidRPr="00D662C5">
        <w:rPr>
          <w:rFonts w:cs="Calibri"/>
          <w:sz w:val="24"/>
          <w:szCs w:val="24"/>
        </w:rPr>
        <w:t xml:space="preserve">artered Accountants in Australia </w:t>
      </w:r>
      <w:r w:rsidR="000A2DB8" w:rsidRPr="00D662C5">
        <w:rPr>
          <w:rFonts w:cs="Calibri"/>
          <w:sz w:val="24"/>
          <w:szCs w:val="24"/>
        </w:rPr>
        <w:t>(“ICAA”). The ICAA has issued standards and recommendations regarding the Terms of Engagement</w:t>
      </w:r>
      <w:r w:rsidR="00176953" w:rsidRPr="00D662C5">
        <w:rPr>
          <w:rFonts w:cs="Calibri"/>
          <w:sz w:val="24"/>
          <w:szCs w:val="24"/>
        </w:rPr>
        <w:t xml:space="preserve"> </w:t>
      </w:r>
      <w:r w:rsidR="000A2DB8" w:rsidRPr="00D662C5">
        <w:rPr>
          <w:rFonts w:cs="Calibri"/>
          <w:sz w:val="24"/>
          <w:szCs w:val="24"/>
        </w:rPr>
        <w:t>(“Agreement”) between accountants and their clients.</w:t>
      </w:r>
      <w:r w:rsidR="00176953" w:rsidRPr="00D662C5">
        <w:rPr>
          <w:rFonts w:cs="Calibri"/>
          <w:sz w:val="24"/>
          <w:szCs w:val="24"/>
        </w:rPr>
        <w:t xml:space="preserve"> </w:t>
      </w:r>
      <w:r w:rsidR="000A2DB8" w:rsidRPr="00D662C5">
        <w:rPr>
          <w:rFonts w:cs="Calibri"/>
          <w:sz w:val="24"/>
          <w:szCs w:val="24"/>
        </w:rPr>
        <w:t>This Agreement is prepared in accordance with those standards and recommendations and confirms</w:t>
      </w:r>
      <w:r w:rsidR="00176953" w:rsidRPr="00D662C5">
        <w:rPr>
          <w:rFonts w:cs="Calibri"/>
          <w:sz w:val="24"/>
          <w:szCs w:val="24"/>
        </w:rPr>
        <w:t xml:space="preserve"> </w:t>
      </w:r>
      <w:r w:rsidR="000A2DB8" w:rsidRPr="00D662C5">
        <w:rPr>
          <w:rFonts w:cs="Calibri"/>
          <w:sz w:val="24"/>
          <w:szCs w:val="24"/>
        </w:rPr>
        <w:t>our understanding of the nature and the limitations of the services we will provide to you.</w:t>
      </w:r>
    </w:p>
    <w:p w14:paraId="2F2E35D5" w14:textId="77777777" w:rsidR="00176953" w:rsidRPr="00D662C5" w:rsidRDefault="00176953" w:rsidP="00D662C5">
      <w:pPr>
        <w:autoSpaceDE w:val="0"/>
        <w:autoSpaceDN w:val="0"/>
        <w:adjustRightInd w:val="0"/>
        <w:spacing w:after="0" w:line="240" w:lineRule="auto"/>
        <w:jc w:val="both"/>
        <w:rPr>
          <w:rFonts w:cs="Calibri"/>
          <w:sz w:val="24"/>
          <w:szCs w:val="24"/>
        </w:rPr>
      </w:pPr>
    </w:p>
    <w:p w14:paraId="1AD3FD27" w14:textId="77777777" w:rsidR="000A2DB8" w:rsidRPr="00D662C5" w:rsidRDefault="000A2DB8" w:rsidP="00D662C5">
      <w:pPr>
        <w:autoSpaceDE w:val="0"/>
        <w:autoSpaceDN w:val="0"/>
        <w:adjustRightInd w:val="0"/>
        <w:spacing w:after="0" w:line="240" w:lineRule="auto"/>
        <w:jc w:val="both"/>
        <w:rPr>
          <w:rFonts w:cs="Calibri"/>
          <w:b/>
          <w:sz w:val="24"/>
          <w:szCs w:val="24"/>
        </w:rPr>
      </w:pPr>
      <w:r w:rsidRPr="00D662C5">
        <w:rPr>
          <w:rFonts w:cs="Calibri"/>
          <w:b/>
          <w:sz w:val="24"/>
          <w:szCs w:val="24"/>
        </w:rPr>
        <w:t>Purpose of the Engagement</w:t>
      </w:r>
    </w:p>
    <w:p w14:paraId="51A393AA" w14:textId="77777777" w:rsidR="00176953" w:rsidRPr="00D662C5" w:rsidRDefault="00176953" w:rsidP="00D662C5">
      <w:pPr>
        <w:autoSpaceDE w:val="0"/>
        <w:autoSpaceDN w:val="0"/>
        <w:adjustRightInd w:val="0"/>
        <w:spacing w:after="0" w:line="240" w:lineRule="auto"/>
        <w:jc w:val="both"/>
        <w:rPr>
          <w:rFonts w:cs="Calibri"/>
          <w:sz w:val="24"/>
          <w:szCs w:val="24"/>
        </w:rPr>
      </w:pPr>
    </w:p>
    <w:p w14:paraId="0B64BA13"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Our normal range of services for our business clients are listed below and </w:t>
      </w:r>
      <w:r w:rsidR="00176953" w:rsidRPr="00D662C5">
        <w:rPr>
          <w:rFonts w:cs="Calibri"/>
          <w:sz w:val="24"/>
          <w:szCs w:val="24"/>
        </w:rPr>
        <w:t xml:space="preserve">T L C Taxation </w:t>
      </w:r>
      <w:r w:rsidRPr="00D662C5">
        <w:rPr>
          <w:rFonts w:cs="Calibri"/>
          <w:sz w:val="24"/>
          <w:szCs w:val="24"/>
        </w:rPr>
        <w:t>agrees to</w:t>
      </w:r>
      <w:r w:rsidR="00176953" w:rsidRPr="00D662C5">
        <w:rPr>
          <w:rFonts w:cs="Calibri"/>
          <w:sz w:val="24"/>
          <w:szCs w:val="24"/>
        </w:rPr>
        <w:t xml:space="preserve"> </w:t>
      </w:r>
      <w:r w:rsidRPr="00D662C5">
        <w:rPr>
          <w:rFonts w:cs="Calibri"/>
          <w:sz w:val="24"/>
          <w:szCs w:val="24"/>
        </w:rPr>
        <w:t>provide such of these services that are relevant to you unless you instruct otherwise.</w:t>
      </w:r>
    </w:p>
    <w:p w14:paraId="32433229" w14:textId="77777777" w:rsidR="001A79C9" w:rsidRPr="00D662C5" w:rsidRDefault="001A79C9" w:rsidP="00D662C5">
      <w:pPr>
        <w:autoSpaceDE w:val="0"/>
        <w:autoSpaceDN w:val="0"/>
        <w:adjustRightInd w:val="0"/>
        <w:spacing w:after="0" w:line="240" w:lineRule="auto"/>
        <w:jc w:val="both"/>
        <w:rPr>
          <w:rFonts w:cs="Calibri"/>
          <w:sz w:val="24"/>
          <w:szCs w:val="24"/>
        </w:rPr>
      </w:pPr>
    </w:p>
    <w:p w14:paraId="56E81EC4" w14:textId="77777777" w:rsidR="000A2DB8" w:rsidRPr="00D662C5" w:rsidRDefault="002338F5"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T L C Taxation </w:t>
      </w:r>
      <w:r w:rsidR="000A2DB8" w:rsidRPr="00D662C5">
        <w:rPr>
          <w:rFonts w:cs="Calibri"/>
          <w:sz w:val="24"/>
          <w:szCs w:val="24"/>
        </w:rPr>
        <w:t>agrees to prepare and lodge for you:</w:t>
      </w:r>
    </w:p>
    <w:p w14:paraId="21F1372C" w14:textId="77777777" w:rsidR="001A79C9" w:rsidRPr="00D662C5" w:rsidRDefault="001A79C9" w:rsidP="00D662C5">
      <w:pPr>
        <w:autoSpaceDE w:val="0"/>
        <w:autoSpaceDN w:val="0"/>
        <w:adjustRightInd w:val="0"/>
        <w:spacing w:after="0" w:line="240" w:lineRule="auto"/>
        <w:jc w:val="both"/>
        <w:rPr>
          <w:rFonts w:cs="Calibri"/>
          <w:sz w:val="24"/>
          <w:szCs w:val="24"/>
        </w:rPr>
      </w:pPr>
    </w:p>
    <w:p w14:paraId="3DDE5107"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Annual financial statements</w:t>
      </w:r>
    </w:p>
    <w:p w14:paraId="14D73C4F"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Annual income tax returns, including estimates of your taxation position and advice about</w:t>
      </w:r>
      <w:r w:rsidR="001A79C9" w:rsidRPr="00D662C5">
        <w:rPr>
          <w:rFonts w:cs="Calibri"/>
          <w:sz w:val="24"/>
          <w:szCs w:val="24"/>
        </w:rPr>
        <w:t xml:space="preserve"> </w:t>
      </w:r>
      <w:r w:rsidRPr="00D662C5">
        <w:rPr>
          <w:rFonts w:cs="Calibri"/>
          <w:sz w:val="24"/>
          <w:szCs w:val="24"/>
        </w:rPr>
        <w:t>taxation payments</w:t>
      </w:r>
    </w:p>
    <w:p w14:paraId="2031501C"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Minutes of meetings of directors, trustees and shareholders as required</w:t>
      </w:r>
    </w:p>
    <w:p w14:paraId="1EDAF87F"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Company annual review forms and company changes forms</w:t>
      </w:r>
    </w:p>
    <w:p w14:paraId="517BEE10"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Fringe benefits tax returns</w:t>
      </w:r>
    </w:p>
    <w:p w14:paraId="1A68B20F" w14:textId="77777777" w:rsidR="000A2DB8" w:rsidRPr="00D662C5" w:rsidRDefault="000A2DB8" w:rsidP="00D662C5">
      <w:pPr>
        <w:pStyle w:val="ListParagraph"/>
        <w:numPr>
          <w:ilvl w:val="0"/>
          <w:numId w:val="2"/>
        </w:numPr>
        <w:autoSpaceDE w:val="0"/>
        <w:autoSpaceDN w:val="0"/>
        <w:adjustRightInd w:val="0"/>
        <w:spacing w:after="0" w:line="240" w:lineRule="auto"/>
        <w:jc w:val="both"/>
        <w:rPr>
          <w:rFonts w:cs="Calibri"/>
          <w:sz w:val="24"/>
          <w:szCs w:val="24"/>
        </w:rPr>
      </w:pPr>
      <w:r w:rsidRPr="00D662C5">
        <w:rPr>
          <w:rFonts w:cs="Calibri"/>
          <w:sz w:val="24"/>
          <w:szCs w:val="24"/>
        </w:rPr>
        <w:t>Activity statements</w:t>
      </w:r>
    </w:p>
    <w:p w14:paraId="3D839F8C" w14:textId="77777777" w:rsidR="001A79C9" w:rsidRPr="00D662C5" w:rsidRDefault="001A79C9" w:rsidP="00D662C5">
      <w:pPr>
        <w:autoSpaceDE w:val="0"/>
        <w:autoSpaceDN w:val="0"/>
        <w:adjustRightInd w:val="0"/>
        <w:spacing w:after="0" w:line="240" w:lineRule="auto"/>
        <w:jc w:val="both"/>
        <w:rPr>
          <w:rFonts w:cs="Calibri"/>
          <w:sz w:val="24"/>
          <w:szCs w:val="24"/>
        </w:rPr>
      </w:pPr>
    </w:p>
    <w:p w14:paraId="7D8C9D3D" w14:textId="77777777" w:rsidR="000A2DB8" w:rsidRPr="00D662C5" w:rsidRDefault="001A79C9"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T L C Taxation </w:t>
      </w:r>
      <w:r w:rsidR="000A2DB8" w:rsidRPr="00D662C5">
        <w:rPr>
          <w:rFonts w:cs="Calibri"/>
          <w:sz w:val="24"/>
          <w:szCs w:val="24"/>
        </w:rPr>
        <w:t>also agrees to provide additional services as requested by you including taxation</w:t>
      </w:r>
      <w:r w:rsidRPr="00D662C5">
        <w:rPr>
          <w:rFonts w:cs="Calibri"/>
          <w:sz w:val="24"/>
          <w:szCs w:val="24"/>
        </w:rPr>
        <w:t xml:space="preserve"> </w:t>
      </w:r>
      <w:r w:rsidR="000A2DB8" w:rsidRPr="00D662C5">
        <w:rPr>
          <w:rFonts w:cs="Calibri"/>
          <w:sz w:val="24"/>
          <w:szCs w:val="24"/>
        </w:rPr>
        <w:t>planning advice, general business advice, consulting services and assistance with the preparation of</w:t>
      </w:r>
      <w:r w:rsidRPr="00D662C5">
        <w:rPr>
          <w:rFonts w:cs="Calibri"/>
          <w:sz w:val="24"/>
          <w:szCs w:val="24"/>
        </w:rPr>
        <w:t xml:space="preserve"> </w:t>
      </w:r>
      <w:r w:rsidR="000A2DB8" w:rsidRPr="00D662C5">
        <w:rPr>
          <w:rFonts w:cs="Calibri"/>
          <w:sz w:val="24"/>
          <w:szCs w:val="24"/>
        </w:rPr>
        <w:t>budgets and forecasts.</w:t>
      </w:r>
    </w:p>
    <w:p w14:paraId="16793622" w14:textId="77777777" w:rsidR="001A79C9" w:rsidRPr="00D662C5" w:rsidRDefault="001A79C9" w:rsidP="00D662C5">
      <w:pPr>
        <w:autoSpaceDE w:val="0"/>
        <w:autoSpaceDN w:val="0"/>
        <w:adjustRightInd w:val="0"/>
        <w:spacing w:after="0" w:line="240" w:lineRule="auto"/>
        <w:jc w:val="both"/>
        <w:rPr>
          <w:rFonts w:cs="Calibri"/>
          <w:sz w:val="24"/>
          <w:szCs w:val="24"/>
        </w:rPr>
      </w:pPr>
    </w:p>
    <w:p w14:paraId="431E6B53" w14:textId="77777777" w:rsidR="001A79C9" w:rsidRPr="00D662C5" w:rsidRDefault="001A79C9" w:rsidP="00D662C5">
      <w:pPr>
        <w:autoSpaceDE w:val="0"/>
        <w:autoSpaceDN w:val="0"/>
        <w:adjustRightInd w:val="0"/>
        <w:spacing w:after="0" w:line="240" w:lineRule="auto"/>
        <w:jc w:val="both"/>
        <w:rPr>
          <w:rFonts w:cs="Calibri"/>
          <w:b/>
          <w:sz w:val="24"/>
          <w:szCs w:val="24"/>
        </w:rPr>
      </w:pPr>
      <w:r w:rsidRPr="00D662C5">
        <w:rPr>
          <w:rFonts w:cs="Calibri"/>
          <w:b/>
          <w:sz w:val="24"/>
          <w:szCs w:val="24"/>
        </w:rPr>
        <w:t>Scope of our Services</w:t>
      </w:r>
    </w:p>
    <w:p w14:paraId="0108391B" w14:textId="77777777" w:rsidR="001A79C9" w:rsidRPr="00D662C5" w:rsidRDefault="001A79C9" w:rsidP="00D662C5">
      <w:pPr>
        <w:autoSpaceDE w:val="0"/>
        <w:autoSpaceDN w:val="0"/>
        <w:adjustRightInd w:val="0"/>
        <w:spacing w:after="0" w:line="240" w:lineRule="auto"/>
        <w:jc w:val="both"/>
        <w:rPr>
          <w:rFonts w:cs="Calibri"/>
          <w:sz w:val="24"/>
          <w:szCs w:val="24"/>
        </w:rPr>
      </w:pPr>
    </w:p>
    <w:p w14:paraId="33836E24" w14:textId="77777777" w:rsidR="000A2DB8" w:rsidRPr="00D662C5" w:rsidRDefault="001A79C9"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T L C Taxation </w:t>
      </w:r>
      <w:r w:rsidR="000A2DB8" w:rsidRPr="00D662C5">
        <w:rPr>
          <w:rFonts w:cs="Calibri"/>
          <w:sz w:val="24"/>
          <w:szCs w:val="24"/>
        </w:rPr>
        <w:t>will provide the above services which will be conducted in accordance with the</w:t>
      </w:r>
      <w:r w:rsidRPr="00D662C5">
        <w:rPr>
          <w:rFonts w:cs="Calibri"/>
          <w:sz w:val="24"/>
          <w:szCs w:val="24"/>
        </w:rPr>
        <w:t xml:space="preserve"> </w:t>
      </w:r>
      <w:r w:rsidR="000A2DB8" w:rsidRPr="00D662C5">
        <w:rPr>
          <w:rFonts w:cs="Calibri"/>
          <w:sz w:val="24"/>
          <w:szCs w:val="24"/>
        </w:rPr>
        <w:t>relevant professional and ethical standards issued by the Accounting Professional &amp; Ethical Standards</w:t>
      </w:r>
      <w:r w:rsidRPr="00D662C5">
        <w:rPr>
          <w:rFonts w:cs="Calibri"/>
          <w:sz w:val="24"/>
          <w:szCs w:val="24"/>
        </w:rPr>
        <w:t xml:space="preserve"> </w:t>
      </w:r>
      <w:r w:rsidR="000A2DB8" w:rsidRPr="00D662C5">
        <w:rPr>
          <w:rFonts w:cs="Calibri"/>
          <w:sz w:val="24"/>
          <w:szCs w:val="24"/>
        </w:rPr>
        <w:t>Board Limited (APESB). The extent of our procedures will be limited exclusively for this purpose. As</w:t>
      </w:r>
      <w:r w:rsidRPr="00D662C5">
        <w:rPr>
          <w:rFonts w:cs="Calibri"/>
          <w:sz w:val="24"/>
          <w:szCs w:val="24"/>
        </w:rPr>
        <w:t xml:space="preserve"> </w:t>
      </w:r>
      <w:r w:rsidR="000A2DB8" w:rsidRPr="00D662C5">
        <w:rPr>
          <w:rFonts w:cs="Calibri"/>
          <w:sz w:val="24"/>
          <w:szCs w:val="24"/>
        </w:rPr>
        <w:t>a result, no audit or review will be performed and, accordingly, no assurance will be expressed. Our</w:t>
      </w:r>
      <w:r w:rsidRPr="00D662C5">
        <w:rPr>
          <w:rFonts w:cs="Calibri"/>
          <w:sz w:val="24"/>
          <w:szCs w:val="24"/>
        </w:rPr>
        <w:t xml:space="preserve"> </w:t>
      </w:r>
      <w:r w:rsidR="000A2DB8" w:rsidRPr="00D662C5">
        <w:rPr>
          <w:rFonts w:cs="Calibri"/>
          <w:sz w:val="24"/>
          <w:szCs w:val="24"/>
        </w:rPr>
        <w:t>engagement cannot be relied upon to disclose irregularities including fraud, other illegal acts and</w:t>
      </w:r>
      <w:r w:rsidRPr="00D662C5">
        <w:rPr>
          <w:rFonts w:cs="Calibri"/>
          <w:sz w:val="24"/>
          <w:szCs w:val="24"/>
        </w:rPr>
        <w:t xml:space="preserve"> </w:t>
      </w:r>
      <w:r w:rsidR="000A2DB8" w:rsidRPr="00D662C5">
        <w:rPr>
          <w:rFonts w:cs="Calibri"/>
          <w:sz w:val="24"/>
          <w:szCs w:val="24"/>
        </w:rPr>
        <w:t>errors that may exist. However, we will inform you of any such matters that come to our attention.</w:t>
      </w:r>
    </w:p>
    <w:p w14:paraId="542530CC" w14:textId="77777777" w:rsidR="003026D0" w:rsidRPr="00D662C5" w:rsidRDefault="003026D0" w:rsidP="00D662C5">
      <w:pPr>
        <w:autoSpaceDE w:val="0"/>
        <w:autoSpaceDN w:val="0"/>
        <w:adjustRightInd w:val="0"/>
        <w:spacing w:after="0" w:line="240" w:lineRule="auto"/>
        <w:jc w:val="both"/>
        <w:rPr>
          <w:rFonts w:cs="Calibri"/>
          <w:sz w:val="24"/>
          <w:szCs w:val="24"/>
        </w:rPr>
      </w:pPr>
    </w:p>
    <w:p w14:paraId="31CDDFA9"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Annual financial statements, taxation returns and reports will be prepared for distribution to the</w:t>
      </w:r>
      <w:r w:rsidR="001A79C9" w:rsidRPr="00D662C5">
        <w:rPr>
          <w:rFonts w:cs="Calibri"/>
          <w:sz w:val="24"/>
          <w:szCs w:val="24"/>
        </w:rPr>
        <w:t xml:space="preserve"> </w:t>
      </w:r>
      <w:r w:rsidRPr="00D662C5">
        <w:rPr>
          <w:rFonts w:cs="Calibri"/>
          <w:sz w:val="24"/>
          <w:szCs w:val="24"/>
        </w:rPr>
        <w:t>relevant specific organisation or party for the purpose specified in the report or as agreed. We</w:t>
      </w:r>
      <w:r w:rsidR="001A79C9" w:rsidRPr="00D662C5">
        <w:rPr>
          <w:rFonts w:cs="Calibri"/>
          <w:sz w:val="24"/>
          <w:szCs w:val="24"/>
        </w:rPr>
        <w:t xml:space="preserve"> </w:t>
      </w:r>
      <w:r w:rsidRPr="00D662C5">
        <w:rPr>
          <w:rFonts w:cs="Calibri"/>
          <w:sz w:val="24"/>
          <w:szCs w:val="24"/>
        </w:rPr>
        <w:t>disclaim any assumption of responsibility for any reliance on our professional services to any party</w:t>
      </w:r>
      <w:r w:rsidR="001A79C9" w:rsidRPr="00D662C5">
        <w:rPr>
          <w:rFonts w:cs="Calibri"/>
          <w:sz w:val="24"/>
          <w:szCs w:val="24"/>
        </w:rPr>
        <w:t xml:space="preserve"> </w:t>
      </w:r>
      <w:r w:rsidRPr="00D662C5">
        <w:rPr>
          <w:rFonts w:cs="Calibri"/>
          <w:sz w:val="24"/>
          <w:szCs w:val="24"/>
        </w:rPr>
        <w:t>other than as specified or agreed, and for the purpose which it was prepared. Where appropriate,</w:t>
      </w:r>
      <w:r w:rsidR="001A79C9" w:rsidRPr="00D662C5">
        <w:rPr>
          <w:rFonts w:cs="Calibri"/>
          <w:sz w:val="24"/>
          <w:szCs w:val="24"/>
        </w:rPr>
        <w:t xml:space="preserve"> </w:t>
      </w:r>
      <w:r w:rsidRPr="00D662C5">
        <w:rPr>
          <w:rFonts w:cs="Calibri"/>
          <w:sz w:val="24"/>
          <w:szCs w:val="24"/>
        </w:rPr>
        <w:t>our report will contain a disclaimer to this effect.</w:t>
      </w:r>
    </w:p>
    <w:p w14:paraId="420A1496" w14:textId="77777777" w:rsidR="003026D0" w:rsidRPr="00D662C5" w:rsidRDefault="003026D0" w:rsidP="00D662C5">
      <w:pPr>
        <w:autoSpaceDE w:val="0"/>
        <w:autoSpaceDN w:val="0"/>
        <w:adjustRightInd w:val="0"/>
        <w:spacing w:after="0" w:line="240" w:lineRule="auto"/>
        <w:jc w:val="both"/>
        <w:rPr>
          <w:rFonts w:cs="Calibri"/>
          <w:sz w:val="24"/>
          <w:szCs w:val="24"/>
        </w:rPr>
      </w:pPr>
    </w:p>
    <w:p w14:paraId="17C48F31" w14:textId="77777777" w:rsidR="000A2DB8" w:rsidRPr="00D662C5" w:rsidRDefault="001A79C9"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Advice given by T L C Taxation </w:t>
      </w:r>
      <w:r w:rsidR="000A2DB8" w:rsidRPr="00D662C5">
        <w:rPr>
          <w:rFonts w:cs="Calibri"/>
          <w:sz w:val="24"/>
          <w:szCs w:val="24"/>
        </w:rPr>
        <w:t>will be based on our knowledge of your particular circumstances.</w:t>
      </w:r>
    </w:p>
    <w:p w14:paraId="6AB61654" w14:textId="77777777" w:rsidR="003026D0" w:rsidRPr="00D662C5" w:rsidRDefault="003026D0" w:rsidP="00D662C5">
      <w:pPr>
        <w:autoSpaceDE w:val="0"/>
        <w:autoSpaceDN w:val="0"/>
        <w:adjustRightInd w:val="0"/>
        <w:spacing w:after="0" w:line="240" w:lineRule="auto"/>
        <w:jc w:val="both"/>
        <w:rPr>
          <w:rFonts w:cs="Calibri"/>
          <w:sz w:val="24"/>
          <w:szCs w:val="24"/>
        </w:rPr>
      </w:pPr>
    </w:p>
    <w:p w14:paraId="668371F3" w14:textId="77777777" w:rsidR="00D662C5" w:rsidRDefault="00D662C5" w:rsidP="00D662C5">
      <w:pPr>
        <w:spacing w:after="225" w:line="270" w:lineRule="atLeast"/>
        <w:jc w:val="both"/>
        <w:rPr>
          <w:sz w:val="24"/>
          <w:szCs w:val="24"/>
        </w:rPr>
      </w:pPr>
      <w:r w:rsidRPr="00D662C5">
        <w:rPr>
          <w:sz w:val="24"/>
          <w:szCs w:val="24"/>
        </w:rPr>
        <w:t>Page 1</w:t>
      </w:r>
      <w:r w:rsidR="00CA717C" w:rsidRPr="00D662C5">
        <w:rPr>
          <w:sz w:val="24"/>
          <w:szCs w:val="24"/>
        </w:rPr>
        <w:t xml:space="preserve"> of </w:t>
      </w:r>
      <w:r>
        <w:rPr>
          <w:sz w:val="24"/>
          <w:szCs w:val="24"/>
        </w:rPr>
        <w:t>4</w:t>
      </w:r>
      <w:r w:rsidR="00CA717C" w:rsidRPr="00D662C5">
        <w:rPr>
          <w:sz w:val="24"/>
          <w:szCs w:val="24"/>
        </w:rPr>
        <w:t xml:space="preserve"> Initial Here x</w:t>
      </w:r>
    </w:p>
    <w:p w14:paraId="5BB76485" w14:textId="77777777" w:rsidR="000A2DB8" w:rsidRPr="00D662C5" w:rsidRDefault="00D662C5" w:rsidP="00D662C5">
      <w:pPr>
        <w:rPr>
          <w:sz w:val="24"/>
          <w:szCs w:val="24"/>
        </w:rPr>
      </w:pPr>
      <w:r>
        <w:rPr>
          <w:sz w:val="24"/>
          <w:szCs w:val="24"/>
        </w:rPr>
        <w:br w:type="page"/>
      </w:r>
      <w:r w:rsidR="000A2DB8" w:rsidRPr="00D662C5">
        <w:rPr>
          <w:rFonts w:cs="Calibri"/>
          <w:b/>
          <w:sz w:val="24"/>
          <w:szCs w:val="24"/>
        </w:rPr>
        <w:lastRenderedPageBreak/>
        <w:t>What you are to do</w:t>
      </w:r>
    </w:p>
    <w:p w14:paraId="25983C14" w14:textId="77777777" w:rsidR="003026D0" w:rsidRPr="00D662C5" w:rsidRDefault="003026D0" w:rsidP="00D662C5">
      <w:pPr>
        <w:autoSpaceDE w:val="0"/>
        <w:autoSpaceDN w:val="0"/>
        <w:adjustRightInd w:val="0"/>
        <w:spacing w:after="0" w:line="240" w:lineRule="auto"/>
        <w:jc w:val="both"/>
        <w:rPr>
          <w:rFonts w:cs="Calibri"/>
          <w:sz w:val="24"/>
          <w:szCs w:val="24"/>
        </w:rPr>
      </w:pPr>
      <w:r w:rsidRPr="00D662C5">
        <w:rPr>
          <w:rFonts w:cs="Calibri"/>
          <w:sz w:val="24"/>
          <w:szCs w:val="24"/>
        </w:rPr>
        <w:t xml:space="preserve">T L C Taxation </w:t>
      </w:r>
      <w:r w:rsidR="000A2DB8" w:rsidRPr="00D662C5">
        <w:rPr>
          <w:rFonts w:cs="Calibri"/>
          <w:sz w:val="24"/>
          <w:szCs w:val="24"/>
        </w:rPr>
        <w:t>encourages our clients to attend to their own basic bookkeeping and record keeping</w:t>
      </w:r>
      <w:r w:rsidRPr="00D662C5">
        <w:rPr>
          <w:rFonts w:cs="Calibri"/>
          <w:sz w:val="24"/>
          <w:szCs w:val="24"/>
        </w:rPr>
        <w:t xml:space="preserve"> </w:t>
      </w:r>
      <w:r w:rsidR="000A2DB8" w:rsidRPr="00D662C5">
        <w:rPr>
          <w:rFonts w:cs="Calibri"/>
          <w:sz w:val="24"/>
          <w:szCs w:val="24"/>
        </w:rPr>
        <w:t>requirements and will assist as requested. This gives you a better knowledge of your business and</w:t>
      </w:r>
      <w:r w:rsidRPr="00D662C5">
        <w:rPr>
          <w:rFonts w:cs="Calibri"/>
          <w:sz w:val="24"/>
          <w:szCs w:val="24"/>
        </w:rPr>
        <w:t xml:space="preserve"> </w:t>
      </w:r>
      <w:r w:rsidR="000A2DB8" w:rsidRPr="00D662C5">
        <w:rPr>
          <w:rFonts w:cs="Calibri"/>
          <w:sz w:val="24"/>
          <w:szCs w:val="24"/>
        </w:rPr>
        <w:t>helps reduce the cost. The completeness and accuracy of the information you supply will affect the</w:t>
      </w:r>
      <w:r w:rsidRPr="00D662C5">
        <w:rPr>
          <w:rFonts w:cs="Calibri"/>
          <w:sz w:val="24"/>
          <w:szCs w:val="24"/>
        </w:rPr>
        <w:t xml:space="preserve"> </w:t>
      </w:r>
      <w:r w:rsidR="000A2DB8" w:rsidRPr="00D662C5">
        <w:rPr>
          <w:rFonts w:cs="Calibri"/>
          <w:sz w:val="24"/>
          <w:szCs w:val="24"/>
        </w:rPr>
        <w:t>relevance and reliability of the Financial Statements, Income Tax Returns and other reports we</w:t>
      </w:r>
      <w:r w:rsidRPr="00D662C5">
        <w:rPr>
          <w:rFonts w:cs="Calibri"/>
          <w:sz w:val="24"/>
          <w:szCs w:val="24"/>
        </w:rPr>
        <w:t xml:space="preserve"> </w:t>
      </w:r>
      <w:r w:rsidR="000A2DB8" w:rsidRPr="00D662C5">
        <w:rPr>
          <w:rFonts w:cs="Calibri"/>
          <w:sz w:val="24"/>
          <w:szCs w:val="24"/>
        </w:rPr>
        <w:t xml:space="preserve">prepare. </w:t>
      </w:r>
    </w:p>
    <w:p w14:paraId="5C45851C" w14:textId="77777777" w:rsidR="00CA717C" w:rsidRPr="00D662C5" w:rsidRDefault="00CA717C" w:rsidP="00D662C5">
      <w:pPr>
        <w:autoSpaceDE w:val="0"/>
        <w:autoSpaceDN w:val="0"/>
        <w:adjustRightInd w:val="0"/>
        <w:spacing w:after="0" w:line="240" w:lineRule="auto"/>
        <w:jc w:val="both"/>
        <w:rPr>
          <w:rFonts w:cs="Calibri"/>
          <w:sz w:val="24"/>
          <w:szCs w:val="24"/>
        </w:rPr>
      </w:pPr>
    </w:p>
    <w:p w14:paraId="721065B3"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Unless otherwise agreed, you will be responsible for:</w:t>
      </w:r>
    </w:p>
    <w:p w14:paraId="7A1A7EC2" w14:textId="77777777" w:rsidR="003026D0" w:rsidRPr="00D662C5" w:rsidRDefault="003026D0" w:rsidP="00D662C5">
      <w:pPr>
        <w:autoSpaceDE w:val="0"/>
        <w:autoSpaceDN w:val="0"/>
        <w:adjustRightInd w:val="0"/>
        <w:spacing w:after="0" w:line="240" w:lineRule="auto"/>
        <w:jc w:val="both"/>
        <w:rPr>
          <w:rFonts w:cs="Calibri"/>
          <w:sz w:val="24"/>
          <w:szCs w:val="24"/>
        </w:rPr>
      </w:pPr>
    </w:p>
    <w:p w14:paraId="657DC6B2"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Entries into your business computer records</w:t>
      </w:r>
    </w:p>
    <w:p w14:paraId="253C7BFF"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Reconciling the bank accounts on a regular basis</w:t>
      </w:r>
    </w:p>
    <w:p w14:paraId="1C6DBD9B"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Maintenance and reconciliation of your business wage records</w:t>
      </w:r>
    </w:p>
    <w:p w14:paraId="390FA03A"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Maintenance and reconciliation of your accounts receivable and accounts payable listings</w:t>
      </w:r>
    </w:p>
    <w:p w14:paraId="27829E66"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Providing sufficient information to enable us to appropriately record deposit, payment and other</w:t>
      </w:r>
      <w:r w:rsidR="003026D0" w:rsidRPr="00D662C5">
        <w:rPr>
          <w:rFonts w:cs="Calibri"/>
          <w:sz w:val="24"/>
          <w:szCs w:val="24"/>
        </w:rPr>
        <w:t xml:space="preserve"> </w:t>
      </w:r>
      <w:r w:rsidRPr="00D662C5">
        <w:rPr>
          <w:rFonts w:cs="Calibri"/>
          <w:sz w:val="24"/>
          <w:szCs w:val="24"/>
        </w:rPr>
        <w:t>transactions where you engage us to maintain cash or general ledgers for you</w:t>
      </w:r>
    </w:p>
    <w:p w14:paraId="590373EA"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Obtaining and retaining sufficient records to substantiate claims made for income tax deductions</w:t>
      </w:r>
    </w:p>
    <w:p w14:paraId="7482AF12"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Retaining copies of all tax records for a period of five years</w:t>
      </w:r>
    </w:p>
    <w:p w14:paraId="5483484A"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Retaining copies of all tax invoices for GST purposes where appropriate for a period of five years</w:t>
      </w:r>
    </w:p>
    <w:p w14:paraId="4B79175F" w14:textId="77777777" w:rsidR="000A2DB8" w:rsidRPr="00D662C5" w:rsidRDefault="000A2DB8" w:rsidP="00D662C5">
      <w:pPr>
        <w:pStyle w:val="ListParagraph"/>
        <w:numPr>
          <w:ilvl w:val="0"/>
          <w:numId w:val="1"/>
        </w:numPr>
        <w:autoSpaceDE w:val="0"/>
        <w:autoSpaceDN w:val="0"/>
        <w:adjustRightInd w:val="0"/>
        <w:spacing w:after="0" w:line="240" w:lineRule="auto"/>
        <w:jc w:val="both"/>
        <w:rPr>
          <w:rFonts w:cs="Calibri"/>
          <w:sz w:val="24"/>
          <w:szCs w:val="24"/>
        </w:rPr>
      </w:pPr>
      <w:r w:rsidRPr="00D662C5">
        <w:rPr>
          <w:rFonts w:cs="Calibri"/>
          <w:sz w:val="24"/>
          <w:szCs w:val="24"/>
        </w:rPr>
        <w:t>Providing to us information requested within a reasonable period of time of the request from</w:t>
      </w:r>
      <w:r w:rsidR="003026D0" w:rsidRPr="00D662C5">
        <w:rPr>
          <w:rFonts w:cs="Calibri"/>
          <w:sz w:val="24"/>
          <w:szCs w:val="24"/>
        </w:rPr>
        <w:t xml:space="preserve"> T L C Taxation</w:t>
      </w:r>
    </w:p>
    <w:p w14:paraId="7F828534" w14:textId="77777777" w:rsidR="003026D0" w:rsidRPr="00D662C5" w:rsidRDefault="003026D0" w:rsidP="00D662C5">
      <w:pPr>
        <w:autoSpaceDE w:val="0"/>
        <w:autoSpaceDN w:val="0"/>
        <w:adjustRightInd w:val="0"/>
        <w:spacing w:after="0" w:line="240" w:lineRule="auto"/>
        <w:jc w:val="both"/>
        <w:rPr>
          <w:rFonts w:cs="Calibri"/>
          <w:sz w:val="24"/>
          <w:szCs w:val="24"/>
        </w:rPr>
      </w:pPr>
    </w:p>
    <w:p w14:paraId="4D3D1918" w14:textId="77777777" w:rsidR="003026D0" w:rsidRPr="00D662C5" w:rsidRDefault="003026D0" w:rsidP="00D662C5">
      <w:pPr>
        <w:autoSpaceDE w:val="0"/>
        <w:autoSpaceDN w:val="0"/>
        <w:adjustRightInd w:val="0"/>
        <w:spacing w:after="0" w:line="240" w:lineRule="auto"/>
        <w:jc w:val="both"/>
        <w:rPr>
          <w:rFonts w:cs="Calibri"/>
          <w:b/>
          <w:sz w:val="24"/>
          <w:szCs w:val="24"/>
        </w:rPr>
      </w:pPr>
      <w:r w:rsidRPr="00D662C5">
        <w:rPr>
          <w:rFonts w:cs="Calibri"/>
          <w:b/>
          <w:sz w:val="24"/>
          <w:szCs w:val="24"/>
        </w:rPr>
        <w:t>Responsibilities</w:t>
      </w:r>
    </w:p>
    <w:p w14:paraId="3BF89BA4" w14:textId="77777777" w:rsidR="003026D0" w:rsidRPr="00D662C5" w:rsidRDefault="003026D0" w:rsidP="00D662C5">
      <w:pPr>
        <w:autoSpaceDE w:val="0"/>
        <w:autoSpaceDN w:val="0"/>
        <w:adjustRightInd w:val="0"/>
        <w:spacing w:after="0" w:line="240" w:lineRule="auto"/>
        <w:jc w:val="both"/>
        <w:rPr>
          <w:rFonts w:cs="Calibri"/>
          <w:sz w:val="24"/>
          <w:szCs w:val="24"/>
        </w:rPr>
      </w:pPr>
    </w:p>
    <w:p w14:paraId="4B77A7F6"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In conducting this engagement, information acquired by us in the course of the engagement is</w:t>
      </w:r>
      <w:r w:rsidR="001A1D56" w:rsidRPr="00D662C5">
        <w:rPr>
          <w:rFonts w:cs="Calibri"/>
          <w:sz w:val="24"/>
          <w:szCs w:val="24"/>
        </w:rPr>
        <w:t xml:space="preserve"> </w:t>
      </w:r>
      <w:r w:rsidRPr="00D662C5">
        <w:rPr>
          <w:rFonts w:cs="Calibri"/>
          <w:sz w:val="24"/>
          <w:szCs w:val="24"/>
        </w:rPr>
        <w:t>subject to strict confidentiality requirements. That information will not be disclosed by us to other</w:t>
      </w:r>
      <w:r w:rsidR="001A1D56" w:rsidRPr="00D662C5">
        <w:rPr>
          <w:rFonts w:cs="Calibri"/>
          <w:sz w:val="24"/>
          <w:szCs w:val="24"/>
        </w:rPr>
        <w:t xml:space="preserve"> </w:t>
      </w:r>
      <w:r w:rsidRPr="00D662C5">
        <w:rPr>
          <w:rFonts w:cs="Calibri"/>
          <w:sz w:val="24"/>
          <w:szCs w:val="24"/>
        </w:rPr>
        <w:t>parties except as required or allowed for by law, or with your express consent.</w:t>
      </w:r>
      <w:r w:rsidR="001A1D56" w:rsidRPr="00D662C5">
        <w:rPr>
          <w:rFonts w:cs="Calibri"/>
          <w:sz w:val="24"/>
          <w:szCs w:val="24"/>
        </w:rPr>
        <w:t xml:space="preserve"> </w:t>
      </w:r>
      <w:r w:rsidRPr="00D662C5">
        <w:rPr>
          <w:rFonts w:cs="Calibri"/>
          <w:sz w:val="24"/>
          <w:szCs w:val="24"/>
        </w:rPr>
        <w:t>We wish to advise that our firm’s system of quality control has been established and maintained in</w:t>
      </w:r>
      <w:r w:rsidR="001A1D56" w:rsidRPr="00D662C5">
        <w:rPr>
          <w:rFonts w:cs="Calibri"/>
          <w:sz w:val="24"/>
          <w:szCs w:val="24"/>
        </w:rPr>
        <w:t xml:space="preserve"> </w:t>
      </w:r>
      <w:r w:rsidRPr="00D662C5">
        <w:rPr>
          <w:rFonts w:cs="Calibri"/>
          <w:sz w:val="24"/>
          <w:szCs w:val="24"/>
        </w:rPr>
        <w:t>accordance with the relevant APESB standard. As a result, our files may be subject to review as part</w:t>
      </w:r>
      <w:r w:rsidR="001A1D56" w:rsidRPr="00D662C5">
        <w:rPr>
          <w:rFonts w:cs="Calibri"/>
          <w:sz w:val="24"/>
          <w:szCs w:val="24"/>
        </w:rPr>
        <w:t xml:space="preserve"> </w:t>
      </w:r>
      <w:r w:rsidRPr="00D662C5">
        <w:rPr>
          <w:rFonts w:cs="Calibri"/>
          <w:sz w:val="24"/>
          <w:szCs w:val="24"/>
        </w:rPr>
        <w:t xml:space="preserve">of the quality control program of [Institute of Chartered Accountants of Australia / CPA Australia /Institute of </w:t>
      </w:r>
      <w:r w:rsidR="00D662C5">
        <w:rPr>
          <w:rFonts w:cs="Calibri"/>
          <w:sz w:val="24"/>
          <w:szCs w:val="24"/>
        </w:rPr>
        <w:t xml:space="preserve">Public </w:t>
      </w:r>
      <w:r w:rsidRPr="00D662C5">
        <w:rPr>
          <w:rFonts w:cs="Calibri"/>
          <w:sz w:val="24"/>
          <w:szCs w:val="24"/>
        </w:rPr>
        <w:t>Accountants] which monitors compliance with professional standards by its</w:t>
      </w:r>
      <w:r w:rsidR="001A1D56" w:rsidRPr="00D662C5">
        <w:rPr>
          <w:rFonts w:cs="Calibri"/>
          <w:sz w:val="24"/>
          <w:szCs w:val="24"/>
        </w:rPr>
        <w:t xml:space="preserve"> </w:t>
      </w:r>
      <w:r w:rsidRPr="00D662C5">
        <w:rPr>
          <w:rFonts w:cs="Calibri"/>
          <w:sz w:val="24"/>
          <w:szCs w:val="24"/>
        </w:rPr>
        <w:t>members. We advise you that by accepting our engagement you acknowledge that, if requested, our</w:t>
      </w:r>
      <w:r w:rsidR="00ED4897" w:rsidRPr="00D662C5">
        <w:rPr>
          <w:rFonts w:cs="Calibri"/>
          <w:sz w:val="24"/>
          <w:szCs w:val="24"/>
        </w:rPr>
        <w:t xml:space="preserve"> </w:t>
      </w:r>
      <w:r w:rsidRPr="00D662C5">
        <w:rPr>
          <w:rFonts w:cs="Calibri"/>
          <w:sz w:val="24"/>
          <w:szCs w:val="24"/>
        </w:rPr>
        <w:t>files relating to this engagement will be made available under this program. Should this occur, we</w:t>
      </w:r>
      <w:r w:rsidR="00ED4897" w:rsidRPr="00D662C5">
        <w:rPr>
          <w:rFonts w:cs="Calibri"/>
          <w:sz w:val="24"/>
          <w:szCs w:val="24"/>
        </w:rPr>
        <w:t xml:space="preserve"> </w:t>
      </w:r>
      <w:r w:rsidRPr="00D662C5">
        <w:rPr>
          <w:rFonts w:cs="Calibri"/>
          <w:sz w:val="24"/>
          <w:szCs w:val="24"/>
        </w:rPr>
        <w:t>will advise you.</w:t>
      </w:r>
    </w:p>
    <w:p w14:paraId="487369D9" w14:textId="77777777" w:rsidR="00ED4897" w:rsidRPr="00D662C5" w:rsidRDefault="00ED4897" w:rsidP="00D662C5">
      <w:pPr>
        <w:autoSpaceDE w:val="0"/>
        <w:autoSpaceDN w:val="0"/>
        <w:adjustRightInd w:val="0"/>
        <w:spacing w:after="0" w:line="240" w:lineRule="auto"/>
        <w:jc w:val="both"/>
        <w:rPr>
          <w:rFonts w:cs="Calibri"/>
          <w:sz w:val="24"/>
          <w:szCs w:val="24"/>
        </w:rPr>
      </w:pPr>
    </w:p>
    <w:p w14:paraId="0EB08FBD"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You are required to arrange for reasonable access by us to relevant individuals and documents, and</w:t>
      </w:r>
      <w:r w:rsidR="00ED4897" w:rsidRPr="00D662C5">
        <w:rPr>
          <w:rFonts w:cs="Calibri"/>
          <w:sz w:val="24"/>
          <w:szCs w:val="24"/>
        </w:rPr>
        <w:t xml:space="preserve"> </w:t>
      </w:r>
      <w:r w:rsidRPr="00D662C5">
        <w:rPr>
          <w:rFonts w:cs="Calibri"/>
          <w:sz w:val="24"/>
          <w:szCs w:val="24"/>
        </w:rPr>
        <w:t>to be responsible for both the completeness and accuracy of the information supplied to us.</w:t>
      </w:r>
    </w:p>
    <w:p w14:paraId="2686FA56" w14:textId="77777777" w:rsidR="003026D0" w:rsidRPr="00D662C5" w:rsidRDefault="003026D0" w:rsidP="00D662C5">
      <w:pPr>
        <w:autoSpaceDE w:val="0"/>
        <w:autoSpaceDN w:val="0"/>
        <w:adjustRightInd w:val="0"/>
        <w:spacing w:after="0" w:line="240" w:lineRule="auto"/>
        <w:jc w:val="both"/>
        <w:rPr>
          <w:rFonts w:cs="Calibri"/>
          <w:b/>
          <w:sz w:val="24"/>
          <w:szCs w:val="24"/>
        </w:rPr>
      </w:pPr>
    </w:p>
    <w:p w14:paraId="233E8352" w14:textId="77777777" w:rsidR="00D662C5" w:rsidRPr="00D662C5" w:rsidRDefault="00D662C5" w:rsidP="00D662C5">
      <w:pPr>
        <w:autoSpaceDE w:val="0"/>
        <w:autoSpaceDN w:val="0"/>
        <w:adjustRightInd w:val="0"/>
        <w:spacing w:after="0" w:line="240" w:lineRule="auto"/>
        <w:jc w:val="both"/>
        <w:rPr>
          <w:rFonts w:cs="Calibri"/>
          <w:b/>
          <w:sz w:val="24"/>
          <w:szCs w:val="24"/>
        </w:rPr>
      </w:pPr>
      <w:r w:rsidRPr="00D662C5">
        <w:rPr>
          <w:rFonts w:cs="Calibri"/>
          <w:b/>
          <w:sz w:val="24"/>
          <w:szCs w:val="24"/>
        </w:rPr>
        <w:t>Limitation of Liability</w:t>
      </w:r>
    </w:p>
    <w:p w14:paraId="30409E9B" w14:textId="77777777" w:rsidR="00D662C5" w:rsidRPr="00D662C5" w:rsidRDefault="00D662C5" w:rsidP="00D662C5">
      <w:pPr>
        <w:autoSpaceDE w:val="0"/>
        <w:autoSpaceDN w:val="0"/>
        <w:adjustRightInd w:val="0"/>
        <w:spacing w:after="0" w:line="240" w:lineRule="auto"/>
        <w:jc w:val="both"/>
        <w:rPr>
          <w:rFonts w:cs="Calibri"/>
          <w:b/>
          <w:sz w:val="24"/>
          <w:szCs w:val="24"/>
        </w:rPr>
      </w:pPr>
    </w:p>
    <w:p w14:paraId="3A117487" w14:textId="77777777" w:rsidR="00D662C5" w:rsidRPr="00D662C5" w:rsidRDefault="00D662C5" w:rsidP="00D662C5">
      <w:pPr>
        <w:autoSpaceDE w:val="0"/>
        <w:autoSpaceDN w:val="0"/>
        <w:adjustRightInd w:val="0"/>
        <w:spacing w:after="0" w:line="240" w:lineRule="auto"/>
        <w:jc w:val="both"/>
        <w:rPr>
          <w:rFonts w:cs="Calibri"/>
          <w:sz w:val="24"/>
          <w:szCs w:val="24"/>
        </w:rPr>
      </w:pPr>
      <w:r w:rsidRPr="00D662C5">
        <w:rPr>
          <w:rFonts w:cs="Calibri"/>
          <w:sz w:val="24"/>
          <w:szCs w:val="24"/>
        </w:rPr>
        <w:t>Our liability is limited by a scheme approved under Professional Standards Legislation. Further information on the scheme is available from the Professional Standards Council</w:t>
      </w:r>
      <w:r w:rsidR="00A017E1">
        <w:rPr>
          <w:rFonts w:cs="Calibri"/>
          <w:sz w:val="24"/>
          <w:szCs w:val="24"/>
        </w:rPr>
        <w:t>’s</w:t>
      </w:r>
      <w:r w:rsidRPr="00D662C5">
        <w:rPr>
          <w:rFonts w:cs="Calibri"/>
          <w:sz w:val="24"/>
          <w:szCs w:val="24"/>
        </w:rPr>
        <w:t xml:space="preserve"> website:</w:t>
      </w:r>
    </w:p>
    <w:p w14:paraId="4AB03F2D" w14:textId="77777777" w:rsidR="00D662C5" w:rsidRDefault="00D036A4" w:rsidP="00D662C5">
      <w:pPr>
        <w:autoSpaceDE w:val="0"/>
        <w:autoSpaceDN w:val="0"/>
        <w:adjustRightInd w:val="0"/>
        <w:spacing w:after="0" w:line="240" w:lineRule="auto"/>
        <w:jc w:val="both"/>
        <w:rPr>
          <w:rFonts w:cs="Calibri"/>
          <w:sz w:val="24"/>
          <w:szCs w:val="24"/>
        </w:rPr>
      </w:pPr>
      <w:hyperlink r:id="rId7" w:history="1">
        <w:r w:rsidR="00D662C5" w:rsidRPr="00D662C5">
          <w:rPr>
            <w:rStyle w:val="Hyperlink"/>
            <w:rFonts w:cs="Calibri"/>
            <w:sz w:val="24"/>
            <w:szCs w:val="24"/>
          </w:rPr>
          <w:t>http://www.psc.gov.au/</w:t>
        </w:r>
      </w:hyperlink>
      <w:r w:rsidR="00D662C5" w:rsidRPr="00D662C5">
        <w:rPr>
          <w:rFonts w:cs="Calibri"/>
          <w:sz w:val="24"/>
          <w:szCs w:val="24"/>
        </w:rPr>
        <w:t xml:space="preserve"> </w:t>
      </w:r>
    </w:p>
    <w:p w14:paraId="66747CE8" w14:textId="77777777" w:rsidR="00D662C5" w:rsidRDefault="00D662C5" w:rsidP="00D662C5">
      <w:pPr>
        <w:autoSpaceDE w:val="0"/>
        <w:autoSpaceDN w:val="0"/>
        <w:adjustRightInd w:val="0"/>
        <w:spacing w:after="0" w:line="240" w:lineRule="auto"/>
        <w:jc w:val="both"/>
        <w:rPr>
          <w:rFonts w:cs="Calibri"/>
          <w:sz w:val="24"/>
          <w:szCs w:val="24"/>
        </w:rPr>
      </w:pPr>
    </w:p>
    <w:p w14:paraId="1DE8CF23" w14:textId="77777777" w:rsidR="00D662C5" w:rsidRPr="00D662C5" w:rsidRDefault="00D662C5" w:rsidP="00D662C5">
      <w:pPr>
        <w:autoSpaceDE w:val="0"/>
        <w:autoSpaceDN w:val="0"/>
        <w:adjustRightInd w:val="0"/>
        <w:spacing w:after="0" w:line="240" w:lineRule="auto"/>
        <w:jc w:val="both"/>
        <w:rPr>
          <w:rFonts w:cs="Calibri"/>
          <w:sz w:val="24"/>
          <w:szCs w:val="24"/>
        </w:rPr>
      </w:pPr>
    </w:p>
    <w:p w14:paraId="075F390D" w14:textId="77777777" w:rsidR="00D662C5" w:rsidRDefault="00D662C5" w:rsidP="00D662C5">
      <w:pPr>
        <w:spacing w:after="225" w:line="270" w:lineRule="atLeast"/>
        <w:jc w:val="both"/>
        <w:rPr>
          <w:sz w:val="24"/>
          <w:szCs w:val="24"/>
        </w:rPr>
      </w:pPr>
      <w:r w:rsidRPr="00D662C5">
        <w:rPr>
          <w:sz w:val="24"/>
          <w:szCs w:val="24"/>
        </w:rPr>
        <w:t xml:space="preserve">Page </w:t>
      </w:r>
      <w:r>
        <w:rPr>
          <w:sz w:val="24"/>
          <w:szCs w:val="24"/>
        </w:rPr>
        <w:t>2</w:t>
      </w:r>
      <w:r w:rsidRPr="00D662C5">
        <w:rPr>
          <w:sz w:val="24"/>
          <w:szCs w:val="24"/>
        </w:rPr>
        <w:t xml:space="preserve"> of </w:t>
      </w:r>
      <w:r>
        <w:rPr>
          <w:sz w:val="24"/>
          <w:szCs w:val="24"/>
        </w:rPr>
        <w:t>4</w:t>
      </w:r>
      <w:r w:rsidRPr="00D662C5">
        <w:rPr>
          <w:sz w:val="24"/>
          <w:szCs w:val="24"/>
        </w:rPr>
        <w:t xml:space="preserve"> Initial Here x</w:t>
      </w:r>
    </w:p>
    <w:p w14:paraId="6B1C5833" w14:textId="77777777" w:rsidR="00D662C5" w:rsidRDefault="00D662C5">
      <w:pPr>
        <w:rPr>
          <w:rFonts w:cs="Calibri"/>
          <w:b/>
          <w:sz w:val="24"/>
          <w:szCs w:val="24"/>
        </w:rPr>
      </w:pPr>
      <w:r>
        <w:rPr>
          <w:rFonts w:cs="Calibri"/>
          <w:b/>
          <w:sz w:val="24"/>
          <w:szCs w:val="24"/>
        </w:rPr>
        <w:br w:type="page"/>
      </w:r>
    </w:p>
    <w:p w14:paraId="39708A5F" w14:textId="77777777" w:rsidR="000A2DB8" w:rsidRPr="008D3845" w:rsidRDefault="000A2DB8" w:rsidP="00D662C5">
      <w:pPr>
        <w:autoSpaceDE w:val="0"/>
        <w:autoSpaceDN w:val="0"/>
        <w:adjustRightInd w:val="0"/>
        <w:spacing w:after="0" w:line="240" w:lineRule="auto"/>
        <w:jc w:val="both"/>
        <w:rPr>
          <w:rFonts w:cs="Calibri"/>
          <w:b/>
          <w:sz w:val="24"/>
          <w:szCs w:val="24"/>
        </w:rPr>
      </w:pPr>
      <w:r w:rsidRPr="008D3845">
        <w:rPr>
          <w:rFonts w:cs="Calibri"/>
          <w:b/>
          <w:sz w:val="24"/>
          <w:szCs w:val="24"/>
        </w:rPr>
        <w:lastRenderedPageBreak/>
        <w:t>Professional Fees and Payment Terms</w:t>
      </w:r>
    </w:p>
    <w:p w14:paraId="2D794371" w14:textId="77777777" w:rsidR="003026D0" w:rsidRPr="008D3845" w:rsidRDefault="003026D0" w:rsidP="00D662C5">
      <w:pPr>
        <w:autoSpaceDE w:val="0"/>
        <w:autoSpaceDN w:val="0"/>
        <w:adjustRightInd w:val="0"/>
        <w:spacing w:after="0" w:line="240" w:lineRule="auto"/>
        <w:jc w:val="both"/>
        <w:rPr>
          <w:rFonts w:cs="Calibri"/>
          <w:sz w:val="24"/>
          <w:szCs w:val="24"/>
        </w:rPr>
      </w:pPr>
    </w:p>
    <w:p w14:paraId="201D133B" w14:textId="77777777" w:rsidR="000A2DB8" w:rsidRPr="008D3845" w:rsidRDefault="000A2DB8" w:rsidP="00D662C5">
      <w:pPr>
        <w:autoSpaceDE w:val="0"/>
        <w:autoSpaceDN w:val="0"/>
        <w:adjustRightInd w:val="0"/>
        <w:spacing w:after="0" w:line="240" w:lineRule="auto"/>
        <w:jc w:val="both"/>
        <w:rPr>
          <w:rFonts w:cs="Calibri"/>
          <w:sz w:val="24"/>
          <w:szCs w:val="24"/>
        </w:rPr>
      </w:pPr>
      <w:r w:rsidRPr="008D3845">
        <w:rPr>
          <w:rFonts w:cs="Calibri"/>
          <w:sz w:val="24"/>
          <w:szCs w:val="24"/>
        </w:rPr>
        <w:t>Our fees are based on the time required to complete your work. The hourly rates vary depending</w:t>
      </w:r>
      <w:r w:rsidR="00ED4897" w:rsidRPr="008D3845">
        <w:rPr>
          <w:rFonts w:cs="Calibri"/>
          <w:sz w:val="24"/>
          <w:szCs w:val="24"/>
        </w:rPr>
        <w:t xml:space="preserve"> </w:t>
      </w:r>
      <w:r w:rsidRPr="008D3845">
        <w:rPr>
          <w:rFonts w:cs="Calibri"/>
          <w:sz w:val="24"/>
          <w:szCs w:val="24"/>
        </w:rPr>
        <w:t>upon the level of experience of the team member involved. Hourly rates are reviewed each year.</w:t>
      </w:r>
      <w:r w:rsidR="00ED4897" w:rsidRPr="008D3845">
        <w:rPr>
          <w:rFonts w:cs="Calibri"/>
          <w:sz w:val="24"/>
          <w:szCs w:val="24"/>
        </w:rPr>
        <w:t xml:space="preserve"> T L C Taxation </w:t>
      </w:r>
      <w:r w:rsidRPr="008D3845">
        <w:rPr>
          <w:rFonts w:cs="Calibri"/>
          <w:sz w:val="24"/>
          <w:szCs w:val="24"/>
        </w:rPr>
        <w:t xml:space="preserve">will provide </w:t>
      </w:r>
      <w:r w:rsidR="00D662C5" w:rsidRPr="008D3845">
        <w:rPr>
          <w:rFonts w:cs="Calibri"/>
          <w:sz w:val="24"/>
          <w:szCs w:val="24"/>
        </w:rPr>
        <w:t>cost effective</w:t>
      </w:r>
      <w:r w:rsidRPr="008D3845">
        <w:rPr>
          <w:rFonts w:cs="Calibri"/>
          <w:sz w:val="24"/>
          <w:szCs w:val="24"/>
        </w:rPr>
        <w:t xml:space="preserve"> services by assigning the appropriate member</w:t>
      </w:r>
      <w:r w:rsidR="00ED4897" w:rsidRPr="008D3845">
        <w:rPr>
          <w:rFonts w:cs="Calibri"/>
          <w:sz w:val="24"/>
          <w:szCs w:val="24"/>
        </w:rPr>
        <w:t>/s</w:t>
      </w:r>
      <w:r w:rsidRPr="008D3845">
        <w:rPr>
          <w:rFonts w:cs="Calibri"/>
          <w:sz w:val="24"/>
          <w:szCs w:val="24"/>
        </w:rPr>
        <w:t xml:space="preserve"> to your work. Our invoices contain details of the services performed.</w:t>
      </w:r>
      <w:r w:rsidR="00D662C5" w:rsidRPr="008D3845">
        <w:rPr>
          <w:rFonts w:cs="Calibri"/>
          <w:sz w:val="24"/>
          <w:szCs w:val="24"/>
        </w:rPr>
        <w:t xml:space="preserve"> </w:t>
      </w:r>
      <w:r w:rsidRPr="008D3845">
        <w:rPr>
          <w:rFonts w:cs="Calibri"/>
          <w:sz w:val="24"/>
          <w:szCs w:val="24"/>
        </w:rPr>
        <w:t>Where due to unforeseen circumstances, the fee is, or is likely to be, substantially greater than</w:t>
      </w:r>
      <w:r w:rsidR="00ED4897" w:rsidRPr="008D3845">
        <w:rPr>
          <w:rFonts w:cs="Calibri"/>
          <w:sz w:val="24"/>
          <w:szCs w:val="24"/>
        </w:rPr>
        <w:t xml:space="preserve"> </w:t>
      </w:r>
      <w:r w:rsidRPr="008D3845">
        <w:rPr>
          <w:rFonts w:cs="Calibri"/>
          <w:sz w:val="24"/>
          <w:szCs w:val="24"/>
        </w:rPr>
        <w:t>anticipated or expect</w:t>
      </w:r>
      <w:r w:rsidR="00ED4897" w:rsidRPr="008D3845">
        <w:rPr>
          <w:rFonts w:cs="Calibri"/>
          <w:sz w:val="24"/>
          <w:szCs w:val="24"/>
        </w:rPr>
        <w:t>ed, T L C Taxation</w:t>
      </w:r>
      <w:r w:rsidRPr="008D3845">
        <w:rPr>
          <w:rFonts w:cs="Calibri"/>
          <w:sz w:val="24"/>
          <w:szCs w:val="24"/>
        </w:rPr>
        <w:t xml:space="preserve"> will discuss the matter with you as soon as possible.</w:t>
      </w:r>
    </w:p>
    <w:p w14:paraId="1677755C" w14:textId="77777777" w:rsidR="003026D0" w:rsidRPr="008D3845" w:rsidRDefault="003026D0" w:rsidP="00D662C5">
      <w:pPr>
        <w:autoSpaceDE w:val="0"/>
        <w:autoSpaceDN w:val="0"/>
        <w:adjustRightInd w:val="0"/>
        <w:spacing w:after="0" w:line="240" w:lineRule="auto"/>
        <w:jc w:val="both"/>
        <w:rPr>
          <w:rFonts w:cs="Calibri"/>
          <w:sz w:val="24"/>
          <w:szCs w:val="24"/>
        </w:rPr>
      </w:pPr>
    </w:p>
    <w:p w14:paraId="7FDE035D" w14:textId="77777777" w:rsidR="000A2DB8" w:rsidRPr="008D3845" w:rsidRDefault="000A2DB8" w:rsidP="00D662C5">
      <w:pPr>
        <w:autoSpaceDE w:val="0"/>
        <w:autoSpaceDN w:val="0"/>
        <w:adjustRightInd w:val="0"/>
        <w:spacing w:after="0" w:line="240" w:lineRule="auto"/>
        <w:jc w:val="both"/>
        <w:rPr>
          <w:rFonts w:cs="Calibri"/>
          <w:sz w:val="24"/>
          <w:szCs w:val="24"/>
        </w:rPr>
      </w:pPr>
      <w:r w:rsidRPr="008D3845">
        <w:rPr>
          <w:rFonts w:cs="Calibri"/>
          <w:sz w:val="24"/>
          <w:szCs w:val="24"/>
        </w:rPr>
        <w:t>Our normal practice is to bill for our services progressively as the work is processed. We will normally</w:t>
      </w:r>
      <w:r w:rsidR="00ED4897" w:rsidRPr="008D3845">
        <w:rPr>
          <w:rFonts w:cs="Calibri"/>
          <w:sz w:val="24"/>
          <w:szCs w:val="24"/>
        </w:rPr>
        <w:t xml:space="preserve"> </w:t>
      </w:r>
      <w:r w:rsidRPr="008D3845">
        <w:rPr>
          <w:rFonts w:cs="Calibri"/>
          <w:sz w:val="24"/>
          <w:szCs w:val="24"/>
        </w:rPr>
        <w:t>issue one progress billing and one final bill.</w:t>
      </w:r>
    </w:p>
    <w:p w14:paraId="033408CA" w14:textId="77777777" w:rsidR="00ED4897" w:rsidRPr="008D3845" w:rsidRDefault="00ED4897" w:rsidP="00D662C5">
      <w:pPr>
        <w:autoSpaceDE w:val="0"/>
        <w:autoSpaceDN w:val="0"/>
        <w:adjustRightInd w:val="0"/>
        <w:spacing w:after="0" w:line="240" w:lineRule="auto"/>
        <w:jc w:val="both"/>
        <w:rPr>
          <w:rFonts w:cs="Calibri"/>
          <w:sz w:val="24"/>
          <w:szCs w:val="24"/>
        </w:rPr>
      </w:pPr>
    </w:p>
    <w:p w14:paraId="7E41E68D" w14:textId="77777777" w:rsidR="00ED4897" w:rsidRDefault="000A2DB8" w:rsidP="00D662C5">
      <w:pPr>
        <w:autoSpaceDE w:val="0"/>
        <w:autoSpaceDN w:val="0"/>
        <w:adjustRightInd w:val="0"/>
        <w:spacing w:after="0" w:line="240" w:lineRule="auto"/>
        <w:jc w:val="both"/>
        <w:rPr>
          <w:rFonts w:cs="Calibri"/>
          <w:sz w:val="24"/>
          <w:szCs w:val="24"/>
        </w:rPr>
      </w:pPr>
      <w:r w:rsidRPr="008D3845">
        <w:rPr>
          <w:rFonts w:cs="Calibri"/>
          <w:sz w:val="24"/>
          <w:szCs w:val="24"/>
        </w:rPr>
        <w:t>Our payment terms are payment due in full no later than 7 days from issue of Invoice</w:t>
      </w:r>
      <w:r w:rsidR="00CA6785" w:rsidRPr="008D3845">
        <w:rPr>
          <w:rFonts w:cs="Calibri"/>
          <w:sz w:val="24"/>
          <w:szCs w:val="24"/>
        </w:rPr>
        <w:t xml:space="preserve"> or due date, whichever is later</w:t>
      </w:r>
      <w:r w:rsidRPr="008D3845">
        <w:rPr>
          <w:rFonts w:cs="Calibri"/>
          <w:sz w:val="24"/>
          <w:szCs w:val="24"/>
        </w:rPr>
        <w:t>. If the amount</w:t>
      </w:r>
      <w:r w:rsidR="00ED4897" w:rsidRPr="008D3845">
        <w:rPr>
          <w:rFonts w:cs="Calibri"/>
          <w:sz w:val="24"/>
          <w:szCs w:val="24"/>
        </w:rPr>
        <w:t xml:space="preserve"> </w:t>
      </w:r>
      <w:r w:rsidRPr="008D3845">
        <w:rPr>
          <w:rFonts w:cs="Calibri"/>
          <w:sz w:val="24"/>
          <w:szCs w:val="24"/>
        </w:rPr>
        <w:t>payable on t</w:t>
      </w:r>
      <w:r w:rsidR="00FB5838">
        <w:rPr>
          <w:rFonts w:cs="Calibri"/>
          <w:sz w:val="24"/>
          <w:szCs w:val="24"/>
        </w:rPr>
        <w:t>he Invoice is not paid within 7</w:t>
      </w:r>
      <w:r w:rsidRPr="008D3845">
        <w:rPr>
          <w:rFonts w:cs="Calibri"/>
          <w:sz w:val="24"/>
          <w:szCs w:val="24"/>
        </w:rPr>
        <w:t xml:space="preserve"> days of the date of that Invoice, then </w:t>
      </w:r>
      <w:r w:rsidR="00ED4897" w:rsidRPr="008D3845">
        <w:rPr>
          <w:rFonts w:cs="Calibri"/>
          <w:sz w:val="24"/>
          <w:szCs w:val="24"/>
        </w:rPr>
        <w:t xml:space="preserve">T L C Taxation </w:t>
      </w:r>
      <w:r w:rsidRPr="008D3845">
        <w:rPr>
          <w:rFonts w:cs="Calibri"/>
          <w:sz w:val="24"/>
          <w:szCs w:val="24"/>
        </w:rPr>
        <w:t>reserves its right to charge you interest on the total unpaid amount calculated 30 days from the date</w:t>
      </w:r>
      <w:r w:rsidR="00ED4897" w:rsidRPr="008D3845">
        <w:rPr>
          <w:rFonts w:cs="Calibri"/>
          <w:sz w:val="24"/>
          <w:szCs w:val="24"/>
        </w:rPr>
        <w:t xml:space="preserve"> </w:t>
      </w:r>
      <w:r w:rsidRPr="008D3845">
        <w:rPr>
          <w:rFonts w:cs="Calibri"/>
          <w:sz w:val="24"/>
          <w:szCs w:val="24"/>
        </w:rPr>
        <w:t xml:space="preserve">of the Invoice until the actual date of payment at the </w:t>
      </w:r>
      <w:r w:rsidR="00D44C4D">
        <w:rPr>
          <w:rFonts w:cs="Calibri"/>
          <w:sz w:val="24"/>
          <w:szCs w:val="24"/>
        </w:rPr>
        <w:t>rate of 13</w:t>
      </w:r>
      <w:r w:rsidRPr="008D3845">
        <w:rPr>
          <w:rFonts w:cs="Calibri"/>
          <w:sz w:val="24"/>
          <w:szCs w:val="24"/>
        </w:rPr>
        <w:t>% per annum calculated daily.</w:t>
      </w:r>
      <w:r w:rsidR="00ED4897" w:rsidRPr="008D3845">
        <w:rPr>
          <w:rFonts w:cs="Calibri"/>
          <w:sz w:val="24"/>
          <w:szCs w:val="24"/>
        </w:rPr>
        <w:t xml:space="preserve"> </w:t>
      </w:r>
    </w:p>
    <w:p w14:paraId="41369FC4" w14:textId="77777777" w:rsidR="00FB5838" w:rsidRDefault="00FB5838" w:rsidP="00D662C5">
      <w:pPr>
        <w:autoSpaceDE w:val="0"/>
        <w:autoSpaceDN w:val="0"/>
        <w:adjustRightInd w:val="0"/>
        <w:spacing w:after="0" w:line="240" w:lineRule="auto"/>
        <w:jc w:val="both"/>
        <w:rPr>
          <w:rFonts w:cs="Calibri"/>
          <w:sz w:val="24"/>
          <w:szCs w:val="24"/>
        </w:rPr>
      </w:pPr>
    </w:p>
    <w:p w14:paraId="679C0C60" w14:textId="77777777" w:rsidR="00FB5838" w:rsidRPr="00FB5838" w:rsidRDefault="00FB5838" w:rsidP="00FB5838">
      <w:pPr>
        <w:autoSpaceDE w:val="0"/>
        <w:autoSpaceDN w:val="0"/>
        <w:adjustRightInd w:val="0"/>
        <w:spacing w:after="0" w:line="240" w:lineRule="auto"/>
        <w:rPr>
          <w:rFonts w:cs="Calibri"/>
          <w:color w:val="000000"/>
          <w:sz w:val="24"/>
          <w:szCs w:val="24"/>
        </w:rPr>
      </w:pPr>
      <w:r w:rsidRPr="00FB5838">
        <w:rPr>
          <w:rFonts w:cs="Calibri"/>
          <w:color w:val="000000"/>
          <w:sz w:val="24"/>
          <w:szCs w:val="24"/>
        </w:rPr>
        <w:t xml:space="preserve">In the event where your overdue account is referred to a collection agency and/or law firm, you will be liable for all costs which would be incurred as if the debt is collected in full, including legal demand costs. </w:t>
      </w:r>
    </w:p>
    <w:p w14:paraId="6893A779" w14:textId="77777777" w:rsidR="00FB5838" w:rsidRPr="00FB5838" w:rsidRDefault="00FB5838" w:rsidP="00FB5838">
      <w:pPr>
        <w:autoSpaceDE w:val="0"/>
        <w:autoSpaceDN w:val="0"/>
        <w:adjustRightInd w:val="0"/>
        <w:spacing w:after="0" w:line="240" w:lineRule="auto"/>
        <w:rPr>
          <w:rFonts w:ascii="Calibri" w:hAnsi="Calibri"/>
          <w:sz w:val="24"/>
          <w:szCs w:val="24"/>
        </w:rPr>
      </w:pPr>
    </w:p>
    <w:p w14:paraId="038CBCAE" w14:textId="77777777" w:rsidR="00CA717C" w:rsidRPr="00D662C5" w:rsidRDefault="00CA717C" w:rsidP="00D662C5">
      <w:pPr>
        <w:pStyle w:val="Default"/>
        <w:jc w:val="both"/>
        <w:rPr>
          <w:rFonts w:asciiTheme="minorHAnsi" w:hAnsiTheme="minorHAnsi"/>
          <w:b/>
          <w:bCs/>
          <w:color w:val="auto"/>
        </w:rPr>
      </w:pPr>
      <w:r w:rsidRPr="00D662C5">
        <w:rPr>
          <w:rFonts w:asciiTheme="minorHAnsi" w:hAnsiTheme="minorHAnsi"/>
          <w:b/>
          <w:bCs/>
          <w:color w:val="auto"/>
        </w:rPr>
        <w:t xml:space="preserve">Documentation </w:t>
      </w:r>
    </w:p>
    <w:p w14:paraId="492F0C05" w14:textId="77777777" w:rsidR="00CA717C" w:rsidRPr="00D662C5" w:rsidRDefault="00CA717C" w:rsidP="00D662C5">
      <w:pPr>
        <w:pStyle w:val="Default"/>
        <w:jc w:val="both"/>
        <w:rPr>
          <w:rFonts w:asciiTheme="minorHAnsi" w:hAnsiTheme="minorHAnsi"/>
          <w:color w:val="auto"/>
        </w:rPr>
      </w:pPr>
    </w:p>
    <w:p w14:paraId="2CECE71F" w14:textId="77777777" w:rsidR="00CA717C" w:rsidRPr="00D662C5" w:rsidRDefault="00CA717C" w:rsidP="00D662C5">
      <w:pPr>
        <w:pStyle w:val="Default"/>
        <w:jc w:val="both"/>
        <w:rPr>
          <w:rFonts w:asciiTheme="minorHAnsi" w:hAnsiTheme="minorHAnsi"/>
          <w:color w:val="auto"/>
        </w:rPr>
      </w:pPr>
      <w:r w:rsidRPr="00D662C5">
        <w:rPr>
          <w:rFonts w:asciiTheme="minorHAnsi" w:hAnsiTheme="minorHAnsi"/>
          <w:color w:val="auto"/>
        </w:rPr>
        <w:t xml:space="preserve">Before we lodge any tax returns on your behalf, we will forward them to you for approval and signing. We will endeavour to ensure that the returns are lodged by the due dates and will confirm </w:t>
      </w:r>
      <w:r w:rsidR="001D666C">
        <w:rPr>
          <w:rFonts w:asciiTheme="minorHAnsi" w:hAnsiTheme="minorHAnsi"/>
          <w:color w:val="auto"/>
        </w:rPr>
        <w:t>with</w:t>
      </w:r>
      <w:r w:rsidRPr="00D662C5">
        <w:rPr>
          <w:rFonts w:asciiTheme="minorHAnsi" w:hAnsiTheme="minorHAnsi"/>
          <w:color w:val="auto"/>
        </w:rPr>
        <w:t xml:space="preserve"> you at the beginning of the financial year when documentation should be provided to us. If you are late in providing information, we will do our best to meet the time limits, but we will not be responsible for any lodgement penalties you may incur. </w:t>
      </w:r>
    </w:p>
    <w:p w14:paraId="176B58CC" w14:textId="77777777" w:rsidR="00CA717C" w:rsidRPr="00D662C5" w:rsidRDefault="00CA717C" w:rsidP="00D662C5">
      <w:pPr>
        <w:pStyle w:val="Default"/>
        <w:jc w:val="both"/>
        <w:rPr>
          <w:rFonts w:asciiTheme="minorHAnsi" w:hAnsiTheme="minorHAnsi"/>
          <w:color w:val="FF0000"/>
        </w:rPr>
      </w:pPr>
    </w:p>
    <w:p w14:paraId="0C3A36FF" w14:textId="77777777" w:rsidR="00FF7D34" w:rsidRPr="00D662C5" w:rsidRDefault="00FF7D34" w:rsidP="00D662C5">
      <w:pPr>
        <w:autoSpaceDE w:val="0"/>
        <w:autoSpaceDN w:val="0"/>
        <w:adjustRightInd w:val="0"/>
        <w:spacing w:after="0" w:line="240" w:lineRule="auto"/>
        <w:jc w:val="both"/>
        <w:rPr>
          <w:rFonts w:cs="Calibri"/>
          <w:b/>
          <w:sz w:val="24"/>
          <w:szCs w:val="24"/>
        </w:rPr>
      </w:pPr>
      <w:r w:rsidRPr="00D662C5">
        <w:rPr>
          <w:rFonts w:cs="Calibri"/>
          <w:b/>
          <w:sz w:val="24"/>
          <w:szCs w:val="24"/>
        </w:rPr>
        <w:t>Ownership of Documents</w:t>
      </w:r>
    </w:p>
    <w:p w14:paraId="305C808C" w14:textId="77777777" w:rsidR="00FF7D34" w:rsidRPr="00D662C5" w:rsidRDefault="00FF7D34" w:rsidP="00D662C5">
      <w:pPr>
        <w:autoSpaceDE w:val="0"/>
        <w:autoSpaceDN w:val="0"/>
        <w:adjustRightInd w:val="0"/>
        <w:spacing w:after="0" w:line="240" w:lineRule="auto"/>
        <w:jc w:val="both"/>
        <w:rPr>
          <w:rFonts w:cs="Calibri"/>
          <w:sz w:val="24"/>
          <w:szCs w:val="24"/>
        </w:rPr>
      </w:pPr>
    </w:p>
    <w:p w14:paraId="67BC3F44" w14:textId="77777777" w:rsidR="000A2DB8" w:rsidRPr="00D662C5" w:rsidRDefault="000A2DB8" w:rsidP="00D662C5">
      <w:pPr>
        <w:autoSpaceDE w:val="0"/>
        <w:autoSpaceDN w:val="0"/>
        <w:adjustRightInd w:val="0"/>
        <w:spacing w:after="0" w:line="240" w:lineRule="auto"/>
        <w:jc w:val="both"/>
        <w:rPr>
          <w:rFonts w:cs="Calibri"/>
          <w:sz w:val="24"/>
          <w:szCs w:val="24"/>
        </w:rPr>
      </w:pPr>
      <w:r w:rsidRPr="00D662C5">
        <w:rPr>
          <w:rFonts w:cs="Calibri"/>
          <w:sz w:val="24"/>
          <w:szCs w:val="24"/>
        </w:rPr>
        <w:t>All original documents obtained from you arising from this engagement shall remain your property.</w:t>
      </w:r>
      <w:r w:rsidR="005A152E" w:rsidRPr="00D662C5">
        <w:rPr>
          <w:rFonts w:cs="Calibri"/>
          <w:sz w:val="24"/>
          <w:szCs w:val="24"/>
        </w:rPr>
        <w:t xml:space="preserve"> </w:t>
      </w:r>
      <w:r w:rsidRPr="00D662C5">
        <w:rPr>
          <w:rFonts w:cs="Calibri"/>
          <w:sz w:val="24"/>
          <w:szCs w:val="24"/>
        </w:rPr>
        <w:t>However, we reserve the right to make a reasonable number of copies of the original documents for</w:t>
      </w:r>
      <w:r w:rsidR="00ED4897" w:rsidRPr="00D662C5">
        <w:rPr>
          <w:rFonts w:cs="Calibri"/>
          <w:sz w:val="24"/>
          <w:szCs w:val="24"/>
        </w:rPr>
        <w:t xml:space="preserve"> </w:t>
      </w:r>
      <w:r w:rsidRPr="00D662C5">
        <w:rPr>
          <w:rFonts w:cs="Calibri"/>
          <w:sz w:val="24"/>
          <w:szCs w:val="24"/>
        </w:rPr>
        <w:t>our records.</w:t>
      </w:r>
    </w:p>
    <w:p w14:paraId="3BD40DB0" w14:textId="77777777" w:rsidR="00CA717C" w:rsidRPr="00D662C5" w:rsidRDefault="000A2DB8" w:rsidP="00D662C5">
      <w:pPr>
        <w:pStyle w:val="Default"/>
        <w:jc w:val="both"/>
        <w:rPr>
          <w:rFonts w:asciiTheme="minorHAnsi" w:hAnsiTheme="minorHAnsi"/>
          <w:color w:val="auto"/>
        </w:rPr>
      </w:pPr>
      <w:r w:rsidRPr="00D662C5">
        <w:rPr>
          <w:rFonts w:asciiTheme="minorHAnsi" w:hAnsiTheme="minorHAnsi" w:cs="Calibri"/>
        </w:rPr>
        <w:t>Our engagement will result in the production of Financial Statements, Income Tax Returns and other</w:t>
      </w:r>
      <w:r w:rsidR="00ED4897" w:rsidRPr="00D662C5">
        <w:rPr>
          <w:rFonts w:asciiTheme="minorHAnsi" w:hAnsiTheme="minorHAnsi" w:cs="Calibri"/>
        </w:rPr>
        <w:t xml:space="preserve"> </w:t>
      </w:r>
      <w:r w:rsidRPr="00D662C5">
        <w:rPr>
          <w:rFonts w:asciiTheme="minorHAnsi" w:hAnsiTheme="minorHAnsi" w:cs="Calibri"/>
        </w:rPr>
        <w:t>reports and documents, including, if applicable, electronic documents or files, which will be supplied</w:t>
      </w:r>
      <w:r w:rsidR="00ED4897" w:rsidRPr="00D662C5">
        <w:rPr>
          <w:rFonts w:asciiTheme="minorHAnsi" w:hAnsiTheme="minorHAnsi" w:cs="Calibri"/>
        </w:rPr>
        <w:t xml:space="preserve"> </w:t>
      </w:r>
      <w:r w:rsidRPr="00D662C5">
        <w:rPr>
          <w:rFonts w:asciiTheme="minorHAnsi" w:hAnsiTheme="minorHAnsi" w:cs="Calibri"/>
        </w:rPr>
        <w:t>to you. Ownership of these documents will vest in you. All other documents produced by us in</w:t>
      </w:r>
      <w:r w:rsidR="00ED4897" w:rsidRPr="00D662C5">
        <w:rPr>
          <w:rFonts w:asciiTheme="minorHAnsi" w:hAnsiTheme="minorHAnsi" w:cs="Calibri"/>
        </w:rPr>
        <w:t xml:space="preserve"> </w:t>
      </w:r>
      <w:r w:rsidRPr="00D662C5">
        <w:rPr>
          <w:rFonts w:asciiTheme="minorHAnsi" w:hAnsiTheme="minorHAnsi" w:cs="Calibri"/>
        </w:rPr>
        <w:t xml:space="preserve">respect of this engagement will remain property of </w:t>
      </w:r>
      <w:r w:rsidR="00CA717C" w:rsidRPr="00D662C5">
        <w:rPr>
          <w:rFonts w:asciiTheme="minorHAnsi" w:hAnsiTheme="minorHAnsi" w:cs="Calibri"/>
        </w:rPr>
        <w:t>T L C Taxation</w:t>
      </w:r>
      <w:r w:rsidRPr="00D662C5">
        <w:rPr>
          <w:rFonts w:asciiTheme="minorHAnsi" w:hAnsiTheme="minorHAnsi" w:cs="Calibri"/>
        </w:rPr>
        <w:t>.</w:t>
      </w:r>
      <w:r w:rsidR="00CA717C" w:rsidRPr="00D662C5">
        <w:rPr>
          <w:rFonts w:asciiTheme="minorHAnsi" w:hAnsiTheme="minorHAnsi"/>
          <w:color w:val="FF0000"/>
        </w:rPr>
        <w:t xml:space="preserve"> </w:t>
      </w:r>
      <w:r w:rsidR="00CA717C" w:rsidRPr="00D662C5">
        <w:rPr>
          <w:rFonts w:asciiTheme="minorHAnsi" w:hAnsiTheme="minorHAnsi"/>
          <w:color w:val="auto"/>
        </w:rPr>
        <w:t xml:space="preserve">Specifically, any documents brought into existence by us, including general working papers, the general ledger and draft documents, will remain our property at all times. </w:t>
      </w:r>
    </w:p>
    <w:p w14:paraId="511DE7B0" w14:textId="77777777" w:rsidR="00CA717C" w:rsidRPr="00D662C5" w:rsidRDefault="00CA717C" w:rsidP="00D662C5">
      <w:pPr>
        <w:pStyle w:val="Default"/>
        <w:jc w:val="both"/>
        <w:rPr>
          <w:rFonts w:asciiTheme="minorHAnsi" w:hAnsiTheme="minorHAnsi"/>
          <w:color w:val="FF0000"/>
        </w:rPr>
      </w:pPr>
    </w:p>
    <w:p w14:paraId="034E211C" w14:textId="77777777" w:rsidR="00CA717C" w:rsidRPr="00A83E4E" w:rsidRDefault="00CA717C" w:rsidP="00A83E4E">
      <w:pPr>
        <w:pStyle w:val="Default"/>
        <w:jc w:val="both"/>
        <w:rPr>
          <w:rFonts w:asciiTheme="minorHAnsi" w:hAnsiTheme="minorHAnsi"/>
          <w:color w:val="auto"/>
        </w:rPr>
      </w:pPr>
      <w:r w:rsidRPr="00D662C5">
        <w:rPr>
          <w:rFonts w:asciiTheme="minorHAnsi" w:hAnsiTheme="minorHAnsi"/>
          <w:color w:val="auto"/>
        </w:rPr>
        <w:t xml:space="preserve">If our services are terminated, we shall be entitled to retain all documents that we have prepared or hold until we have received payment for all outstanding fees. </w:t>
      </w:r>
      <w:r w:rsidRPr="00D662C5">
        <w:rPr>
          <w:rFonts w:cs="Calibri"/>
        </w:rPr>
        <w:t>T L C Taxation</w:t>
      </w:r>
      <w:r w:rsidR="000A2DB8" w:rsidRPr="00D662C5">
        <w:rPr>
          <w:rFonts w:cs="Calibri"/>
        </w:rPr>
        <w:t xml:space="preserve"> has a policy of exploring a legal right of lien over any client documents in our</w:t>
      </w:r>
      <w:r w:rsidRPr="00D662C5">
        <w:rPr>
          <w:rFonts w:cs="Calibri"/>
        </w:rPr>
        <w:t xml:space="preserve"> </w:t>
      </w:r>
      <w:r w:rsidR="000A2DB8" w:rsidRPr="00D662C5">
        <w:rPr>
          <w:rFonts w:cs="Calibri"/>
        </w:rPr>
        <w:t>possession in the event of a dispute. The firm has also established dispute resolution procedures.</w:t>
      </w:r>
      <w:r w:rsidRPr="00D662C5">
        <w:rPr>
          <w:rFonts w:cs="Calibri"/>
        </w:rPr>
        <w:t xml:space="preserve"> </w:t>
      </w:r>
    </w:p>
    <w:p w14:paraId="6758DE4D" w14:textId="77777777" w:rsidR="00AF0E1E" w:rsidRDefault="00AF0E1E" w:rsidP="00AF0E1E">
      <w:pPr>
        <w:spacing w:after="225" w:line="270" w:lineRule="atLeast"/>
        <w:jc w:val="both"/>
        <w:rPr>
          <w:sz w:val="24"/>
          <w:szCs w:val="24"/>
        </w:rPr>
      </w:pPr>
    </w:p>
    <w:p w14:paraId="5755137B" w14:textId="77777777" w:rsidR="00AF0E1E" w:rsidRDefault="00D662C5" w:rsidP="00AF0E1E">
      <w:pPr>
        <w:spacing w:after="225" w:line="270" w:lineRule="atLeast"/>
        <w:jc w:val="both"/>
        <w:rPr>
          <w:sz w:val="24"/>
          <w:szCs w:val="24"/>
        </w:rPr>
      </w:pPr>
      <w:r w:rsidRPr="00D662C5">
        <w:rPr>
          <w:sz w:val="24"/>
          <w:szCs w:val="24"/>
        </w:rPr>
        <w:t xml:space="preserve">Page </w:t>
      </w:r>
      <w:r w:rsidR="00A017E1">
        <w:rPr>
          <w:sz w:val="24"/>
          <w:szCs w:val="24"/>
        </w:rPr>
        <w:t>3</w:t>
      </w:r>
      <w:r w:rsidRPr="00D662C5">
        <w:rPr>
          <w:sz w:val="24"/>
          <w:szCs w:val="24"/>
        </w:rPr>
        <w:t xml:space="preserve"> of </w:t>
      </w:r>
      <w:r>
        <w:rPr>
          <w:sz w:val="24"/>
          <w:szCs w:val="24"/>
        </w:rPr>
        <w:t>4</w:t>
      </w:r>
      <w:r w:rsidRPr="00D662C5">
        <w:rPr>
          <w:sz w:val="24"/>
          <w:szCs w:val="24"/>
        </w:rPr>
        <w:t xml:space="preserve"> Initial Here x</w:t>
      </w:r>
      <w:r w:rsidR="00AF0E1E">
        <w:rPr>
          <w:sz w:val="24"/>
          <w:szCs w:val="24"/>
        </w:rPr>
        <w:br w:type="page"/>
      </w:r>
    </w:p>
    <w:p w14:paraId="75D9288D" w14:textId="77777777" w:rsidR="00CA717C" w:rsidRPr="00AF0E1E" w:rsidRDefault="00CA717C" w:rsidP="00D662C5">
      <w:pPr>
        <w:pStyle w:val="Default"/>
        <w:jc w:val="both"/>
        <w:rPr>
          <w:rFonts w:asciiTheme="minorHAnsi" w:hAnsiTheme="minorHAnsi"/>
          <w:b/>
          <w:bCs/>
          <w:color w:val="auto"/>
        </w:rPr>
      </w:pPr>
      <w:r w:rsidRPr="00AF0E1E">
        <w:rPr>
          <w:rFonts w:asciiTheme="minorHAnsi" w:hAnsiTheme="minorHAnsi"/>
          <w:b/>
          <w:bCs/>
          <w:color w:val="auto"/>
        </w:rPr>
        <w:lastRenderedPageBreak/>
        <w:t xml:space="preserve">Confirmation of engagement </w:t>
      </w:r>
    </w:p>
    <w:p w14:paraId="26F5A561" w14:textId="77777777" w:rsidR="00AF0E1E" w:rsidRPr="00D662C5" w:rsidRDefault="00AF0E1E" w:rsidP="00D662C5">
      <w:pPr>
        <w:pStyle w:val="Default"/>
        <w:jc w:val="both"/>
        <w:rPr>
          <w:rFonts w:asciiTheme="minorHAnsi" w:hAnsiTheme="minorHAnsi"/>
          <w:color w:val="FF0000"/>
        </w:rPr>
      </w:pPr>
    </w:p>
    <w:p w14:paraId="38D65354" w14:textId="77777777" w:rsidR="00CA717C" w:rsidRPr="00AA1F26" w:rsidRDefault="00AF0E1E" w:rsidP="00D662C5">
      <w:pPr>
        <w:pStyle w:val="Default"/>
        <w:jc w:val="both"/>
        <w:rPr>
          <w:rFonts w:asciiTheme="minorHAnsi" w:hAnsiTheme="minorHAnsi"/>
          <w:color w:val="auto"/>
        </w:rPr>
      </w:pPr>
      <w:r w:rsidRPr="00AA1F26">
        <w:rPr>
          <w:rFonts w:asciiTheme="minorHAnsi" w:hAnsiTheme="minorHAnsi"/>
          <w:color w:val="auto"/>
        </w:rPr>
        <w:t xml:space="preserve">At T L C Taxation we are aware that </w:t>
      </w:r>
      <w:r w:rsidR="00CA717C" w:rsidRPr="00AA1F26">
        <w:rPr>
          <w:rFonts w:asciiTheme="minorHAnsi" w:hAnsiTheme="minorHAnsi"/>
          <w:color w:val="auto"/>
        </w:rPr>
        <w:t>there are</w:t>
      </w:r>
      <w:r w:rsidRPr="00AA1F26">
        <w:rPr>
          <w:rFonts w:asciiTheme="minorHAnsi" w:hAnsiTheme="minorHAnsi"/>
          <w:color w:val="auto"/>
        </w:rPr>
        <w:t xml:space="preserve"> many issues to consider in our “Terms of E</w:t>
      </w:r>
      <w:r w:rsidR="00CA717C" w:rsidRPr="00AA1F26">
        <w:rPr>
          <w:rFonts w:asciiTheme="minorHAnsi" w:hAnsiTheme="minorHAnsi"/>
          <w:color w:val="auto"/>
        </w:rPr>
        <w:t>ngagement</w:t>
      </w:r>
      <w:r w:rsidRPr="00AA1F26">
        <w:rPr>
          <w:rFonts w:asciiTheme="minorHAnsi" w:hAnsiTheme="minorHAnsi"/>
          <w:color w:val="auto"/>
        </w:rPr>
        <w:t>”</w:t>
      </w:r>
      <w:r w:rsidR="00CA717C" w:rsidRPr="00AA1F26">
        <w:rPr>
          <w:rFonts w:asciiTheme="minorHAnsi" w:hAnsiTheme="minorHAnsi"/>
          <w:color w:val="auto"/>
        </w:rPr>
        <w:t xml:space="preserve"> and we ask that you consider all aspects of this to ensure that you are satisfied with the scope of our engagement. </w:t>
      </w:r>
    </w:p>
    <w:p w14:paraId="1147963C" w14:textId="77777777" w:rsidR="00CA717C" w:rsidRPr="00AA1F26" w:rsidRDefault="00CA717C" w:rsidP="00D662C5">
      <w:pPr>
        <w:pStyle w:val="Default"/>
        <w:jc w:val="both"/>
        <w:rPr>
          <w:rFonts w:asciiTheme="minorHAnsi" w:hAnsiTheme="minorHAnsi"/>
          <w:color w:val="auto"/>
        </w:rPr>
      </w:pPr>
      <w:r w:rsidRPr="00AA1F26">
        <w:rPr>
          <w:rFonts w:asciiTheme="minorHAnsi" w:hAnsiTheme="minorHAnsi"/>
          <w:color w:val="auto"/>
        </w:rPr>
        <w:t>Please contact u</w:t>
      </w:r>
      <w:r w:rsidR="00AF0E1E" w:rsidRPr="00AA1F26">
        <w:rPr>
          <w:rFonts w:asciiTheme="minorHAnsi" w:hAnsiTheme="minorHAnsi"/>
          <w:color w:val="auto"/>
        </w:rPr>
        <w:t>s if you have any queries regarding our “Terms of Engagement”</w:t>
      </w:r>
      <w:r w:rsidRPr="00AA1F26">
        <w:rPr>
          <w:rFonts w:asciiTheme="minorHAnsi" w:hAnsiTheme="minorHAnsi"/>
          <w:color w:val="auto"/>
        </w:rPr>
        <w:t xml:space="preserve">. </w:t>
      </w:r>
    </w:p>
    <w:p w14:paraId="025B31AD" w14:textId="77777777" w:rsidR="00CA717C" w:rsidRPr="00AA1F26" w:rsidRDefault="00CA717C" w:rsidP="00AA1F26">
      <w:pPr>
        <w:pStyle w:val="Default"/>
        <w:jc w:val="both"/>
        <w:rPr>
          <w:rFonts w:asciiTheme="minorHAnsi" w:hAnsiTheme="minorHAnsi"/>
          <w:color w:val="auto"/>
        </w:rPr>
      </w:pPr>
      <w:r w:rsidRPr="00AA1F26">
        <w:rPr>
          <w:rFonts w:asciiTheme="minorHAnsi" w:hAnsiTheme="minorHAnsi"/>
          <w:color w:val="auto"/>
        </w:rPr>
        <w:t>Once you are satisfied with the terms of our engagement, would you please</w:t>
      </w:r>
      <w:r w:rsidR="00AA1F26">
        <w:rPr>
          <w:rFonts w:asciiTheme="minorHAnsi" w:hAnsiTheme="minorHAnsi"/>
          <w:color w:val="auto"/>
        </w:rPr>
        <w:t xml:space="preserve"> </w:t>
      </w:r>
      <w:r w:rsidR="00AF0E1E" w:rsidRPr="00AA1F26">
        <w:rPr>
          <w:rFonts w:asciiTheme="minorHAnsi" w:hAnsiTheme="minorHAnsi"/>
          <w:color w:val="auto"/>
        </w:rPr>
        <w:t>initial each page</w:t>
      </w:r>
      <w:r w:rsidR="00AA1F26">
        <w:rPr>
          <w:rFonts w:asciiTheme="minorHAnsi" w:hAnsiTheme="minorHAnsi"/>
          <w:color w:val="auto"/>
        </w:rPr>
        <w:t xml:space="preserve">, </w:t>
      </w:r>
      <w:r w:rsidRPr="00AA1F26">
        <w:rPr>
          <w:rFonts w:asciiTheme="minorHAnsi" w:hAnsiTheme="minorHAnsi"/>
          <w:color w:val="auto"/>
        </w:rPr>
        <w:t xml:space="preserve">sign and date in </w:t>
      </w:r>
      <w:r w:rsidR="00AF0E1E" w:rsidRPr="00AA1F26">
        <w:rPr>
          <w:rFonts w:asciiTheme="minorHAnsi" w:hAnsiTheme="minorHAnsi"/>
          <w:color w:val="auto"/>
        </w:rPr>
        <w:t>below as</w:t>
      </w:r>
      <w:r w:rsidRPr="00AA1F26">
        <w:rPr>
          <w:rFonts w:asciiTheme="minorHAnsi" w:hAnsiTheme="minorHAnsi"/>
          <w:color w:val="auto"/>
        </w:rPr>
        <w:t xml:space="preserve"> indicated. </w:t>
      </w:r>
    </w:p>
    <w:p w14:paraId="7F8D5DF6" w14:textId="77777777" w:rsidR="00AF0E1E" w:rsidRDefault="00AF0E1E" w:rsidP="00AF0E1E">
      <w:pPr>
        <w:autoSpaceDE w:val="0"/>
        <w:autoSpaceDN w:val="0"/>
        <w:adjustRightInd w:val="0"/>
        <w:spacing w:after="0" w:line="240" w:lineRule="auto"/>
        <w:jc w:val="both"/>
        <w:rPr>
          <w:rFonts w:cs="Calibri"/>
          <w:sz w:val="24"/>
          <w:szCs w:val="24"/>
        </w:rPr>
      </w:pPr>
    </w:p>
    <w:p w14:paraId="6D5A9556" w14:textId="77777777" w:rsidR="00AF0E1E" w:rsidRPr="00AF0E1E" w:rsidRDefault="00AF0E1E" w:rsidP="00AF0E1E">
      <w:pPr>
        <w:autoSpaceDE w:val="0"/>
        <w:autoSpaceDN w:val="0"/>
        <w:adjustRightInd w:val="0"/>
        <w:spacing w:after="0" w:line="240" w:lineRule="auto"/>
        <w:jc w:val="both"/>
        <w:rPr>
          <w:rFonts w:cs="Calibri"/>
          <w:sz w:val="24"/>
          <w:szCs w:val="24"/>
        </w:rPr>
      </w:pPr>
      <w:r w:rsidRPr="00AF0E1E">
        <w:rPr>
          <w:rFonts w:cs="Calibri"/>
          <w:sz w:val="24"/>
          <w:szCs w:val="24"/>
        </w:rPr>
        <w:t xml:space="preserve">Acceptance of our </w:t>
      </w:r>
      <w:r>
        <w:rPr>
          <w:rFonts w:cs="Calibri"/>
          <w:sz w:val="24"/>
          <w:szCs w:val="24"/>
        </w:rPr>
        <w:t xml:space="preserve">“Terms of Engagement” </w:t>
      </w:r>
      <w:r w:rsidR="00AA1F26">
        <w:rPr>
          <w:rFonts w:cs="Calibri"/>
          <w:sz w:val="24"/>
          <w:szCs w:val="24"/>
        </w:rPr>
        <w:t>i</w:t>
      </w:r>
      <w:r w:rsidRPr="00AF0E1E">
        <w:rPr>
          <w:rFonts w:cs="Calibri"/>
          <w:sz w:val="24"/>
          <w:szCs w:val="24"/>
        </w:rPr>
        <w:t>ndicates that you understand and accept the arrangements. This information will be effective for future engagements unless we advise you of any change.</w:t>
      </w:r>
    </w:p>
    <w:p w14:paraId="471FF575" w14:textId="77777777" w:rsidR="00CA717C" w:rsidRPr="00AA1F26" w:rsidRDefault="00CA717C" w:rsidP="00D662C5">
      <w:pPr>
        <w:pStyle w:val="Default"/>
        <w:jc w:val="both"/>
        <w:rPr>
          <w:rFonts w:asciiTheme="minorHAnsi" w:hAnsiTheme="minorHAnsi"/>
          <w:color w:val="auto"/>
        </w:rPr>
      </w:pPr>
      <w:r w:rsidRPr="00AA1F26">
        <w:rPr>
          <w:rFonts w:asciiTheme="minorHAnsi" w:hAnsiTheme="minorHAnsi"/>
          <w:color w:val="auto"/>
        </w:rPr>
        <w:t xml:space="preserve">We thank you for the opportunity to provide </w:t>
      </w:r>
      <w:r w:rsidR="00AA1F26" w:rsidRPr="00AA1F26">
        <w:rPr>
          <w:rFonts w:asciiTheme="minorHAnsi" w:hAnsiTheme="minorHAnsi"/>
          <w:color w:val="auto"/>
        </w:rPr>
        <w:t xml:space="preserve">you with </w:t>
      </w:r>
      <w:r w:rsidRPr="00AA1F26">
        <w:rPr>
          <w:rFonts w:asciiTheme="minorHAnsi" w:hAnsiTheme="minorHAnsi"/>
          <w:color w:val="auto"/>
        </w:rPr>
        <w:t xml:space="preserve">accounting and taxation services and we look forward to developing a close accounting relationship with you for many years to come. </w:t>
      </w:r>
    </w:p>
    <w:p w14:paraId="30187507" w14:textId="77777777" w:rsidR="00AA1F26" w:rsidRPr="00AA1F26" w:rsidRDefault="00AA1F26" w:rsidP="00D662C5">
      <w:pPr>
        <w:pStyle w:val="Default"/>
        <w:jc w:val="both"/>
        <w:rPr>
          <w:rFonts w:asciiTheme="minorHAnsi" w:hAnsiTheme="minorHAnsi"/>
          <w:color w:val="auto"/>
        </w:rPr>
      </w:pPr>
    </w:p>
    <w:p w14:paraId="354E5A1F" w14:textId="77777777" w:rsidR="00CA717C" w:rsidRPr="00AA1F26" w:rsidRDefault="00CA717C" w:rsidP="00D662C5">
      <w:pPr>
        <w:pStyle w:val="Default"/>
        <w:jc w:val="both"/>
        <w:rPr>
          <w:rFonts w:asciiTheme="minorHAnsi" w:hAnsiTheme="minorHAnsi"/>
          <w:color w:val="auto"/>
        </w:rPr>
      </w:pPr>
      <w:r w:rsidRPr="00AA1F26">
        <w:rPr>
          <w:rFonts w:asciiTheme="minorHAnsi" w:hAnsiTheme="minorHAnsi"/>
          <w:color w:val="auto"/>
        </w:rPr>
        <w:t xml:space="preserve">Yours sincerely, </w:t>
      </w:r>
    </w:p>
    <w:p w14:paraId="19E4232B" w14:textId="77777777" w:rsidR="00AA1F26" w:rsidRPr="00AA1F26" w:rsidRDefault="00AA1F26" w:rsidP="00D662C5">
      <w:pPr>
        <w:pStyle w:val="Default"/>
        <w:jc w:val="both"/>
        <w:rPr>
          <w:rFonts w:asciiTheme="minorHAnsi" w:hAnsiTheme="minorHAnsi"/>
          <w:color w:val="auto"/>
        </w:rPr>
      </w:pPr>
    </w:p>
    <w:p w14:paraId="6025DC2C" w14:textId="77777777" w:rsidR="00CA717C" w:rsidRPr="00AA1F26" w:rsidRDefault="00AA1F26" w:rsidP="00D662C5">
      <w:pPr>
        <w:pStyle w:val="Default"/>
        <w:jc w:val="both"/>
        <w:rPr>
          <w:rFonts w:asciiTheme="minorHAnsi" w:hAnsiTheme="minorHAnsi"/>
          <w:color w:val="auto"/>
        </w:rPr>
      </w:pPr>
      <w:r w:rsidRPr="00AA1F26">
        <w:rPr>
          <w:rFonts w:asciiTheme="minorHAnsi" w:hAnsiTheme="minorHAnsi"/>
          <w:color w:val="auto"/>
        </w:rPr>
        <w:t xml:space="preserve">T L C Taxation </w:t>
      </w:r>
    </w:p>
    <w:p w14:paraId="277C5CA0" w14:textId="77777777" w:rsidR="00AA1F26" w:rsidRPr="00AA1F26" w:rsidRDefault="00AA1F26" w:rsidP="00D662C5">
      <w:pPr>
        <w:pStyle w:val="Default"/>
        <w:jc w:val="both"/>
        <w:rPr>
          <w:rFonts w:asciiTheme="minorHAnsi" w:hAnsiTheme="minorHAnsi"/>
          <w:color w:val="auto"/>
        </w:rPr>
      </w:pPr>
    </w:p>
    <w:p w14:paraId="68FA3B64" w14:textId="77777777" w:rsidR="00CA717C" w:rsidRDefault="00CA717C" w:rsidP="00D662C5">
      <w:pPr>
        <w:pStyle w:val="Default"/>
        <w:jc w:val="both"/>
        <w:rPr>
          <w:rFonts w:asciiTheme="minorHAnsi" w:hAnsiTheme="minorHAnsi"/>
          <w:b/>
          <w:bCs/>
          <w:color w:val="auto"/>
        </w:rPr>
      </w:pPr>
      <w:r w:rsidRPr="00AA1F26">
        <w:rPr>
          <w:rFonts w:asciiTheme="minorHAnsi" w:hAnsiTheme="minorHAnsi"/>
          <w:b/>
          <w:bCs/>
          <w:color w:val="auto"/>
        </w:rPr>
        <w:t xml:space="preserve">Acknowledgment of terms of engagement </w:t>
      </w:r>
    </w:p>
    <w:p w14:paraId="62C5604A" w14:textId="77777777" w:rsidR="00AA1F26" w:rsidRPr="00AA1F26" w:rsidRDefault="00AA1F26" w:rsidP="00D662C5">
      <w:pPr>
        <w:pStyle w:val="Default"/>
        <w:jc w:val="both"/>
        <w:rPr>
          <w:rFonts w:asciiTheme="minorHAnsi" w:hAnsiTheme="minorHAnsi"/>
          <w:color w:val="auto"/>
        </w:rPr>
      </w:pPr>
    </w:p>
    <w:p w14:paraId="490BE57A" w14:textId="77777777" w:rsidR="00CA717C" w:rsidRPr="00AA1F26" w:rsidRDefault="00CA717C" w:rsidP="00D662C5">
      <w:pPr>
        <w:pStyle w:val="Default"/>
        <w:jc w:val="both"/>
        <w:rPr>
          <w:rFonts w:asciiTheme="minorHAnsi" w:hAnsiTheme="minorHAnsi"/>
          <w:color w:val="auto"/>
        </w:rPr>
      </w:pPr>
      <w:r w:rsidRPr="00AA1F26">
        <w:rPr>
          <w:rFonts w:asciiTheme="minorHAnsi" w:hAnsiTheme="minorHAnsi"/>
          <w:color w:val="auto"/>
        </w:rPr>
        <w:t xml:space="preserve">I, </w:t>
      </w:r>
      <w:sdt>
        <w:sdtPr>
          <w:rPr>
            <w:rFonts w:asciiTheme="minorHAnsi" w:hAnsiTheme="minorHAnsi"/>
            <w:color w:val="auto"/>
            <w:u w:val="single"/>
          </w:rPr>
          <w:alias w:val="insert your full name"/>
          <w:tag w:val="insert your full name"/>
          <w:id w:val="-748190355"/>
          <w:placeholder>
            <w:docPart w:val="AD1759E08D6846F49C7282CB33DE581B"/>
          </w:placeholder>
          <w:showingPlcHdr/>
          <w:text/>
        </w:sdtPr>
        <w:sdtEndPr/>
        <w:sdtContent>
          <w:r w:rsidR="001D666C" w:rsidRPr="001D666C">
            <w:rPr>
              <w:rStyle w:val="PlaceholderText"/>
              <w:rFonts w:asciiTheme="minorHAnsi" w:hAnsiTheme="minorHAnsi"/>
              <w:i/>
              <w:u w:val="single"/>
            </w:rPr>
            <w:t>Click here to enter your full name</w:t>
          </w:r>
        </w:sdtContent>
      </w:sdt>
      <w:r w:rsidR="001D666C">
        <w:rPr>
          <w:rFonts w:asciiTheme="minorHAnsi" w:hAnsiTheme="minorHAnsi"/>
          <w:color w:val="auto"/>
        </w:rPr>
        <w:t xml:space="preserve"> of</w:t>
      </w:r>
      <w:r w:rsidR="001D666C" w:rsidRPr="00FF222E">
        <w:rPr>
          <w:rFonts w:asciiTheme="minorHAnsi" w:hAnsiTheme="minorHAnsi"/>
          <w:color w:val="auto"/>
          <w:u w:val="single"/>
        </w:rPr>
        <w:t xml:space="preserve"> </w:t>
      </w:r>
      <w:sdt>
        <w:sdtPr>
          <w:rPr>
            <w:rFonts w:asciiTheme="minorHAnsi" w:hAnsiTheme="minorHAnsi"/>
            <w:color w:val="auto"/>
            <w:u w:val="single"/>
          </w:rPr>
          <w:alias w:val="insert your residentail address"/>
          <w:tag w:val="insert your residentail address"/>
          <w:id w:val="-975367190"/>
          <w:placeholder>
            <w:docPart w:val="B29250682E5E49DCBE147D21D99D1395"/>
          </w:placeholder>
          <w:showingPlcHdr/>
          <w:text/>
        </w:sdtPr>
        <w:sdtEndPr/>
        <w:sdtContent>
          <w:r w:rsidR="001D666C" w:rsidRPr="00FF222E">
            <w:rPr>
              <w:rStyle w:val="PlaceholderText"/>
              <w:rFonts w:asciiTheme="minorHAnsi" w:hAnsiTheme="minorHAnsi"/>
              <w:i/>
              <w:u w:val="single"/>
            </w:rPr>
            <w:t xml:space="preserve">Click here to enter your residential address </w:t>
          </w:r>
        </w:sdtContent>
      </w:sdt>
      <w:r w:rsidR="00AA1F26" w:rsidRPr="00AA1F26">
        <w:rPr>
          <w:rFonts w:asciiTheme="minorHAnsi" w:hAnsiTheme="minorHAnsi"/>
          <w:color w:val="auto"/>
        </w:rPr>
        <w:t xml:space="preserve"> </w:t>
      </w:r>
      <w:r w:rsidRPr="00AA1F26">
        <w:rPr>
          <w:rFonts w:asciiTheme="minorHAnsi" w:hAnsiTheme="minorHAnsi"/>
          <w:color w:val="auto"/>
        </w:rPr>
        <w:t xml:space="preserve">confirm that I understand and agree to your terms of engagement. </w:t>
      </w:r>
    </w:p>
    <w:p w14:paraId="686F570E" w14:textId="77777777" w:rsidR="00AA1F26" w:rsidRPr="00AA1F26" w:rsidRDefault="00AA1F26" w:rsidP="00D662C5">
      <w:pPr>
        <w:pStyle w:val="Default"/>
        <w:jc w:val="both"/>
        <w:rPr>
          <w:rFonts w:asciiTheme="minorHAnsi" w:hAnsiTheme="minorHAnsi"/>
          <w:b/>
          <w:bCs/>
          <w:color w:val="auto"/>
        </w:rPr>
      </w:pPr>
    </w:p>
    <w:p w14:paraId="126B96D8" w14:textId="77777777" w:rsidR="007F0890" w:rsidRDefault="007F0890" w:rsidP="00D662C5">
      <w:pPr>
        <w:pStyle w:val="Default"/>
        <w:jc w:val="both"/>
        <w:rPr>
          <w:rFonts w:asciiTheme="minorHAnsi" w:hAnsiTheme="minorHAnsi"/>
          <w:b/>
          <w:bCs/>
          <w:color w:val="auto"/>
        </w:rPr>
      </w:pPr>
    </w:p>
    <w:p w14:paraId="44869F61" w14:textId="77777777" w:rsidR="007F0890" w:rsidRDefault="007F0890" w:rsidP="00D662C5">
      <w:pPr>
        <w:pStyle w:val="Default"/>
        <w:jc w:val="both"/>
        <w:rPr>
          <w:rFonts w:asciiTheme="minorHAnsi" w:hAnsiTheme="minorHAnsi"/>
          <w:b/>
          <w:bCs/>
          <w:color w:val="auto"/>
        </w:rPr>
      </w:pPr>
    </w:p>
    <w:p w14:paraId="7B9D2DF1" w14:textId="77777777" w:rsidR="007F0890" w:rsidRDefault="00CA717C" w:rsidP="00D662C5">
      <w:pPr>
        <w:pStyle w:val="Default"/>
        <w:jc w:val="both"/>
        <w:rPr>
          <w:rFonts w:asciiTheme="minorHAnsi" w:hAnsiTheme="minorHAnsi"/>
          <w:b/>
          <w:bCs/>
          <w:color w:val="auto"/>
        </w:rPr>
      </w:pPr>
      <w:r w:rsidRPr="00AA1F26">
        <w:rPr>
          <w:rFonts w:asciiTheme="minorHAnsi" w:hAnsiTheme="minorHAnsi"/>
          <w:b/>
          <w:bCs/>
          <w:color w:val="auto"/>
        </w:rPr>
        <w:t xml:space="preserve">Signed </w:t>
      </w:r>
      <w:r w:rsidR="007F0890" w:rsidRPr="00AA1F26">
        <w:rPr>
          <w:rFonts w:asciiTheme="minorHAnsi" w:hAnsiTheme="minorHAnsi"/>
          <w:color w:val="auto"/>
        </w:rPr>
        <w:t>………………………………..…………………………</w:t>
      </w:r>
    </w:p>
    <w:p w14:paraId="57F8715B" w14:textId="77777777" w:rsidR="007F0890" w:rsidRDefault="007F0890" w:rsidP="00D662C5">
      <w:pPr>
        <w:pStyle w:val="Default"/>
        <w:jc w:val="both"/>
        <w:rPr>
          <w:rFonts w:asciiTheme="minorHAnsi" w:hAnsiTheme="minorHAnsi"/>
          <w:b/>
          <w:bCs/>
          <w:color w:val="auto"/>
        </w:rPr>
      </w:pPr>
    </w:p>
    <w:p w14:paraId="7121A52B" w14:textId="77777777" w:rsidR="00CA717C" w:rsidRPr="00AA1F26" w:rsidRDefault="00CA717C" w:rsidP="00D662C5">
      <w:pPr>
        <w:pStyle w:val="Default"/>
        <w:jc w:val="both"/>
        <w:rPr>
          <w:rFonts w:asciiTheme="minorHAnsi" w:hAnsiTheme="minorHAnsi"/>
          <w:color w:val="auto"/>
        </w:rPr>
      </w:pPr>
      <w:r w:rsidRPr="00AA1F26">
        <w:rPr>
          <w:rFonts w:asciiTheme="minorHAnsi" w:hAnsiTheme="minorHAnsi"/>
          <w:b/>
          <w:bCs/>
          <w:color w:val="auto"/>
        </w:rPr>
        <w:t xml:space="preserve">Date </w:t>
      </w:r>
      <w:r w:rsidRPr="00AA1F26">
        <w:rPr>
          <w:rFonts w:asciiTheme="minorHAnsi" w:hAnsiTheme="minorHAnsi"/>
          <w:color w:val="auto"/>
        </w:rPr>
        <w:t xml:space="preserve">………………………………... </w:t>
      </w:r>
    </w:p>
    <w:p w14:paraId="32CA5F27" w14:textId="77777777" w:rsidR="00AA1F26" w:rsidRDefault="00AA1F26" w:rsidP="00D662C5">
      <w:pPr>
        <w:spacing w:after="225" w:line="270" w:lineRule="atLeast"/>
        <w:jc w:val="both"/>
        <w:rPr>
          <w:color w:val="FF0000"/>
          <w:sz w:val="24"/>
          <w:szCs w:val="24"/>
        </w:rPr>
      </w:pPr>
    </w:p>
    <w:p w14:paraId="18B130D0" w14:textId="77777777" w:rsidR="00AA1F26" w:rsidRDefault="00AA1F26" w:rsidP="00D662C5">
      <w:pPr>
        <w:spacing w:after="225" w:line="270" w:lineRule="atLeast"/>
        <w:jc w:val="both"/>
        <w:rPr>
          <w:color w:val="FF0000"/>
          <w:sz w:val="24"/>
          <w:szCs w:val="24"/>
        </w:rPr>
      </w:pPr>
    </w:p>
    <w:p w14:paraId="60AA66A4" w14:textId="77777777" w:rsidR="00AA1F26" w:rsidRDefault="00AA1F26" w:rsidP="00D662C5">
      <w:pPr>
        <w:spacing w:after="225" w:line="270" w:lineRule="atLeast"/>
        <w:jc w:val="both"/>
        <w:rPr>
          <w:color w:val="FF0000"/>
          <w:sz w:val="24"/>
          <w:szCs w:val="24"/>
        </w:rPr>
      </w:pPr>
    </w:p>
    <w:p w14:paraId="04307B92" w14:textId="77777777" w:rsidR="00AA1F26" w:rsidRDefault="00AA1F26" w:rsidP="00D662C5">
      <w:pPr>
        <w:spacing w:after="225" w:line="270" w:lineRule="atLeast"/>
        <w:jc w:val="both"/>
        <w:rPr>
          <w:color w:val="FF0000"/>
          <w:sz w:val="24"/>
          <w:szCs w:val="24"/>
        </w:rPr>
      </w:pPr>
    </w:p>
    <w:p w14:paraId="53014949" w14:textId="77777777" w:rsidR="00AA1F26" w:rsidRDefault="00AA1F26" w:rsidP="00D662C5">
      <w:pPr>
        <w:spacing w:after="225" w:line="270" w:lineRule="atLeast"/>
        <w:jc w:val="both"/>
        <w:rPr>
          <w:color w:val="FF0000"/>
          <w:sz w:val="24"/>
          <w:szCs w:val="24"/>
        </w:rPr>
      </w:pPr>
    </w:p>
    <w:p w14:paraId="736546AA" w14:textId="77777777" w:rsidR="00AA1F26" w:rsidRDefault="00AA1F26" w:rsidP="00D662C5">
      <w:pPr>
        <w:spacing w:after="225" w:line="270" w:lineRule="atLeast"/>
        <w:jc w:val="both"/>
        <w:rPr>
          <w:color w:val="FF0000"/>
          <w:sz w:val="24"/>
          <w:szCs w:val="24"/>
        </w:rPr>
      </w:pPr>
    </w:p>
    <w:p w14:paraId="0F54DD19" w14:textId="77777777" w:rsidR="00AA1F26" w:rsidRDefault="00AA1F26" w:rsidP="00D662C5">
      <w:pPr>
        <w:spacing w:after="225" w:line="270" w:lineRule="atLeast"/>
        <w:jc w:val="both"/>
        <w:rPr>
          <w:color w:val="FF0000"/>
          <w:sz w:val="24"/>
          <w:szCs w:val="24"/>
        </w:rPr>
      </w:pPr>
    </w:p>
    <w:p w14:paraId="45B2CCF1" w14:textId="77777777" w:rsidR="00AA1F26" w:rsidRDefault="00AA1F26" w:rsidP="00D662C5">
      <w:pPr>
        <w:spacing w:after="225" w:line="270" w:lineRule="atLeast"/>
        <w:jc w:val="both"/>
        <w:rPr>
          <w:color w:val="FF0000"/>
          <w:sz w:val="24"/>
          <w:szCs w:val="24"/>
        </w:rPr>
      </w:pPr>
    </w:p>
    <w:p w14:paraId="776D109D" w14:textId="77777777" w:rsidR="00AA1F26" w:rsidRDefault="00AA1F26" w:rsidP="00D662C5">
      <w:pPr>
        <w:spacing w:after="225" w:line="270" w:lineRule="atLeast"/>
        <w:jc w:val="both"/>
        <w:rPr>
          <w:color w:val="FF0000"/>
          <w:sz w:val="24"/>
          <w:szCs w:val="24"/>
        </w:rPr>
      </w:pPr>
    </w:p>
    <w:p w14:paraId="2E2359C9" w14:textId="77777777" w:rsidR="008543EA" w:rsidRPr="00AA1F26" w:rsidRDefault="00AA1F26" w:rsidP="00AA1F26">
      <w:pPr>
        <w:spacing w:after="225" w:line="270" w:lineRule="atLeast"/>
        <w:jc w:val="both"/>
        <w:rPr>
          <w:sz w:val="24"/>
          <w:szCs w:val="24"/>
        </w:rPr>
      </w:pPr>
      <w:r w:rsidRPr="00AA1F26">
        <w:rPr>
          <w:sz w:val="24"/>
          <w:szCs w:val="24"/>
        </w:rPr>
        <w:t>Page 4</w:t>
      </w:r>
      <w:r w:rsidR="00CA717C" w:rsidRPr="00AA1F26">
        <w:rPr>
          <w:sz w:val="24"/>
          <w:szCs w:val="24"/>
        </w:rPr>
        <w:t xml:space="preserve"> of </w:t>
      </w:r>
      <w:r w:rsidRPr="00AA1F26">
        <w:rPr>
          <w:sz w:val="24"/>
          <w:szCs w:val="24"/>
        </w:rPr>
        <w:t>4</w:t>
      </w:r>
      <w:r w:rsidR="00CA717C" w:rsidRPr="00AA1F26">
        <w:rPr>
          <w:sz w:val="24"/>
          <w:szCs w:val="24"/>
        </w:rPr>
        <w:t xml:space="preserve"> Initial Here x</w:t>
      </w:r>
    </w:p>
    <w:sectPr w:rsidR="008543EA" w:rsidRPr="00AA1F26" w:rsidSect="009B1E9D">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03ED0" w14:textId="77777777" w:rsidR="001525CD" w:rsidRDefault="001525CD" w:rsidP="002439CC">
      <w:pPr>
        <w:spacing w:after="0" w:line="240" w:lineRule="auto"/>
      </w:pPr>
      <w:r>
        <w:separator/>
      </w:r>
    </w:p>
  </w:endnote>
  <w:endnote w:type="continuationSeparator" w:id="0">
    <w:p w14:paraId="3DF8B3E2" w14:textId="77777777" w:rsidR="001525CD" w:rsidRDefault="001525CD" w:rsidP="0024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CB5D" w14:textId="77777777" w:rsidR="00372E73" w:rsidRDefault="005C5FD3" w:rsidP="00372E73">
    <w:pPr>
      <w:spacing w:after="0" w:line="240" w:lineRule="auto"/>
      <w:jc w:val="center"/>
      <w:rPr>
        <w:rFonts w:eastAsiaTheme="minorEastAsia"/>
        <w:b/>
        <w:noProof/>
        <w:color w:val="538135" w:themeColor="accent6" w:themeShade="BF"/>
        <w:lang w:eastAsia="en-AU"/>
      </w:rPr>
    </w:pPr>
    <w:r w:rsidRPr="008543EA">
      <w:rPr>
        <w:color w:val="70AD47" w:themeColor="accent6"/>
        <w:sz w:val="18"/>
        <w:szCs w:val="18"/>
      </w:rPr>
      <w:t xml:space="preserve">Please Note T L C Taxation is currently </w:t>
    </w:r>
    <w:r>
      <w:rPr>
        <w:color w:val="70AD47" w:themeColor="accent6"/>
        <w:sz w:val="18"/>
        <w:szCs w:val="18"/>
      </w:rPr>
      <w:t xml:space="preserve">not </w:t>
    </w:r>
    <w:r w:rsidRPr="008543EA">
      <w:rPr>
        <w:color w:val="70AD47" w:themeColor="accent6"/>
        <w:sz w:val="18"/>
        <w:szCs w:val="18"/>
      </w:rPr>
      <w:t>registered for GST, therefore you will not be charged the GST component until such time as our GST status changes.</w:t>
    </w:r>
    <w:r w:rsidR="00372E73" w:rsidRPr="00372E73">
      <w:rPr>
        <w:rFonts w:eastAsiaTheme="minorEastAsia"/>
        <w:b/>
        <w:noProof/>
        <w:color w:val="538135" w:themeColor="accent6" w:themeShade="BF"/>
        <w:lang w:eastAsia="en-AU"/>
      </w:rPr>
      <w:t xml:space="preserve"> </w:t>
    </w:r>
  </w:p>
  <w:p w14:paraId="292F76F1" w14:textId="77777777" w:rsidR="005C5FD3" w:rsidRPr="00372E73" w:rsidRDefault="00372E73" w:rsidP="00372E73">
    <w:pPr>
      <w:spacing w:after="0" w:line="240" w:lineRule="auto"/>
      <w:jc w:val="center"/>
      <w:rPr>
        <w:rFonts w:eastAsiaTheme="minorEastAsia"/>
        <w:b/>
        <w:noProof/>
        <w:color w:val="538135" w:themeColor="accent6" w:themeShade="BF"/>
        <w:lang w:eastAsia="en-AU"/>
      </w:rPr>
    </w:pPr>
    <w:r>
      <w:rPr>
        <w:rFonts w:eastAsiaTheme="minorEastAsia"/>
        <w:b/>
        <w:noProof/>
        <w:color w:val="538135" w:themeColor="accent6" w:themeShade="BF"/>
        <w:lang w:eastAsia="en-AU"/>
      </w:rPr>
      <w:t>Liability limited by a scheme approved under Professional Standards legislation.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84C83" w14:textId="77777777" w:rsidR="001525CD" w:rsidRDefault="001525CD" w:rsidP="002439CC">
      <w:pPr>
        <w:spacing w:after="0" w:line="240" w:lineRule="auto"/>
      </w:pPr>
      <w:r>
        <w:separator/>
      </w:r>
    </w:p>
  </w:footnote>
  <w:footnote w:type="continuationSeparator" w:id="0">
    <w:p w14:paraId="7AB5A893" w14:textId="77777777" w:rsidR="001525CD" w:rsidRDefault="001525CD" w:rsidP="0024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A95D0" w14:textId="77777777" w:rsidR="00115CE3" w:rsidRPr="00115CE3" w:rsidRDefault="00713A29" w:rsidP="002439CC">
    <w:pPr>
      <w:pStyle w:val="NormalWeb"/>
      <w:spacing w:before="0" w:beforeAutospacing="0" w:after="0" w:afterAutospacing="0"/>
      <w:rPr>
        <w:b/>
        <w:sz w:val="20"/>
        <w:szCs w:val="20"/>
      </w:rPr>
    </w:pPr>
    <w:r>
      <w:rPr>
        <w:noProof/>
        <w:sz w:val="20"/>
        <w:szCs w:val="20"/>
      </w:rPr>
      <w:drawing>
        <wp:anchor distT="0" distB="0" distL="114300" distR="114300" simplePos="0" relativeHeight="251658240" behindDoc="1" locked="0" layoutInCell="1" allowOverlap="1" wp14:anchorId="585DF6DF" wp14:editId="27D4AE3E">
          <wp:simplePos x="0" y="0"/>
          <wp:positionH relativeFrom="column">
            <wp:posOffset>-538026</wp:posOffset>
          </wp:positionH>
          <wp:positionV relativeFrom="paragraph">
            <wp:posOffset>-358412</wp:posOffset>
          </wp:positionV>
          <wp:extent cx="3154953" cy="1813717"/>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nd T L C Taxation Larger.png"/>
                  <pic:cNvPicPr/>
                </pic:nvPicPr>
                <pic:blipFill>
                  <a:blip r:embed="rId1">
                    <a:extLst>
                      <a:ext uri="{28A0092B-C50C-407E-A947-70E740481C1C}">
                        <a14:useLocalDpi xmlns:a14="http://schemas.microsoft.com/office/drawing/2010/main" val="0"/>
                      </a:ext>
                    </a:extLst>
                  </a:blip>
                  <a:stretch>
                    <a:fillRect/>
                  </a:stretch>
                </pic:blipFill>
                <pic:spPr>
                  <a:xfrm>
                    <a:off x="0" y="0"/>
                    <a:ext cx="3154953" cy="1813717"/>
                  </a:xfrm>
                  <a:prstGeom prst="rect">
                    <a:avLst/>
                  </a:prstGeom>
                </pic:spPr>
              </pic:pic>
            </a:graphicData>
          </a:graphic>
        </wp:anchor>
      </w:drawing>
    </w:r>
    <w:r w:rsidR="008543EA">
      <w:rPr>
        <w:sz w:val="20"/>
        <w:szCs w:val="20"/>
      </w:rPr>
      <w:tab/>
    </w:r>
  </w:p>
  <w:tbl>
    <w:tblPr>
      <w:tblW w:w="7906" w:type="dxa"/>
      <w:tblInd w:w="2879" w:type="dxa"/>
      <w:tblLook w:val="04A0" w:firstRow="1" w:lastRow="0" w:firstColumn="1" w:lastColumn="0" w:noHBand="0" w:noVBand="1"/>
    </w:tblPr>
    <w:tblGrid>
      <w:gridCol w:w="421"/>
      <w:gridCol w:w="3079"/>
      <w:gridCol w:w="2429"/>
      <w:gridCol w:w="1977"/>
    </w:tblGrid>
    <w:tr w:rsidR="00713A29" w:rsidRPr="00713A29" w14:paraId="19FC04E5" w14:textId="77777777" w:rsidTr="00713A29">
      <w:tc>
        <w:tcPr>
          <w:tcW w:w="421" w:type="dxa"/>
        </w:tcPr>
        <w:p w14:paraId="1A8228A7" w14:textId="77777777" w:rsidR="007C60D5" w:rsidRPr="00713A29" w:rsidRDefault="007C60D5" w:rsidP="007C60D5">
          <w:pPr>
            <w:pStyle w:val="NormalWeb"/>
            <w:spacing w:before="0" w:beforeAutospacing="0" w:after="0" w:afterAutospacing="0" w:line="254" w:lineRule="auto"/>
            <w:rPr>
              <w:sz w:val="18"/>
              <w:szCs w:val="18"/>
              <w:lang w:eastAsia="en-US"/>
            </w:rPr>
          </w:pPr>
        </w:p>
      </w:tc>
      <w:tc>
        <w:tcPr>
          <w:tcW w:w="3079" w:type="dxa"/>
        </w:tcPr>
        <w:p w14:paraId="0E5E4B37" w14:textId="77777777" w:rsidR="00713A29" w:rsidRPr="00713A29" w:rsidRDefault="00713A29" w:rsidP="00713A29">
          <w:pPr>
            <w:pStyle w:val="NormalWeb"/>
            <w:spacing w:before="0" w:beforeAutospacing="0" w:after="0" w:afterAutospacing="0"/>
            <w:rPr>
              <w:b/>
              <w:sz w:val="20"/>
              <w:szCs w:val="20"/>
            </w:rPr>
          </w:pPr>
          <w:r w:rsidRPr="00713A29">
            <w:rPr>
              <w:b/>
              <w:sz w:val="20"/>
              <w:szCs w:val="20"/>
            </w:rPr>
            <w:t>T L C Taxation ABN 75 765 196 033</w:t>
          </w:r>
        </w:p>
        <w:p w14:paraId="52782777" w14:textId="77777777" w:rsidR="007C60D5" w:rsidRPr="00713A29" w:rsidRDefault="007C60D5" w:rsidP="007C60D5">
          <w:pPr>
            <w:pStyle w:val="NormalWeb"/>
            <w:spacing w:before="0" w:beforeAutospacing="0" w:after="0" w:afterAutospacing="0" w:line="254" w:lineRule="auto"/>
            <w:rPr>
              <w:sz w:val="18"/>
              <w:szCs w:val="18"/>
              <w:u w:val="single"/>
              <w:lang w:eastAsia="en-US"/>
            </w:rPr>
          </w:pPr>
          <w:r w:rsidRPr="00713A29">
            <w:rPr>
              <w:sz w:val="18"/>
              <w:szCs w:val="18"/>
              <w:u w:val="single"/>
              <w:lang w:eastAsia="en-US"/>
            </w:rPr>
            <w:t>Home Office:</w:t>
          </w:r>
        </w:p>
        <w:p w14:paraId="668ED9B1" w14:textId="77777777" w:rsidR="00BD53A9" w:rsidRPr="00713A29" w:rsidRDefault="00BD53A9" w:rsidP="007C60D5">
          <w:pPr>
            <w:pStyle w:val="NormalWeb"/>
            <w:spacing w:before="0" w:beforeAutospacing="0" w:after="0" w:afterAutospacing="0" w:line="254" w:lineRule="auto"/>
            <w:rPr>
              <w:sz w:val="18"/>
              <w:szCs w:val="18"/>
              <w:lang w:eastAsia="en-US"/>
            </w:rPr>
          </w:pPr>
          <w:r w:rsidRPr="00713A29">
            <w:rPr>
              <w:sz w:val="18"/>
              <w:szCs w:val="18"/>
              <w:lang w:eastAsia="en-US"/>
            </w:rPr>
            <w:t>2</w:t>
          </w:r>
          <w:r w:rsidR="00713A29" w:rsidRPr="00713A29">
            <w:rPr>
              <w:sz w:val="18"/>
              <w:szCs w:val="18"/>
              <w:lang w:eastAsia="en-US"/>
            </w:rPr>
            <w:t>/20 Flintwood Place</w:t>
          </w:r>
          <w:r w:rsidRPr="00713A29">
            <w:rPr>
              <w:sz w:val="18"/>
              <w:szCs w:val="18"/>
              <w:lang w:eastAsia="en-US"/>
            </w:rPr>
            <w:t xml:space="preserve">, </w:t>
          </w:r>
        </w:p>
        <w:p w14:paraId="114256DC" w14:textId="77777777" w:rsidR="007C60D5" w:rsidRPr="00713A29" w:rsidRDefault="00BD53A9" w:rsidP="007C60D5">
          <w:pPr>
            <w:pStyle w:val="NormalWeb"/>
            <w:spacing w:before="0" w:beforeAutospacing="0" w:after="0" w:afterAutospacing="0" w:line="254" w:lineRule="auto"/>
            <w:rPr>
              <w:sz w:val="18"/>
              <w:szCs w:val="18"/>
              <w:lang w:eastAsia="en-US"/>
            </w:rPr>
          </w:pPr>
          <w:r w:rsidRPr="00713A29">
            <w:rPr>
              <w:sz w:val="18"/>
              <w:szCs w:val="18"/>
              <w:lang w:eastAsia="en-US"/>
            </w:rPr>
            <w:t>Coffs Harbour</w:t>
          </w:r>
          <w:r w:rsidR="007C60D5" w:rsidRPr="00713A29">
            <w:rPr>
              <w:sz w:val="18"/>
              <w:szCs w:val="18"/>
              <w:lang w:eastAsia="en-US"/>
            </w:rPr>
            <w:t xml:space="preserve"> NSW 2450</w:t>
          </w:r>
        </w:p>
        <w:p w14:paraId="390AFD8E" w14:textId="77777777" w:rsidR="007C60D5" w:rsidRPr="00713A29" w:rsidRDefault="007C60D5" w:rsidP="00713A29">
          <w:pPr>
            <w:pStyle w:val="NormalWeb"/>
            <w:spacing w:before="0" w:beforeAutospacing="0" w:after="0" w:afterAutospacing="0" w:line="254" w:lineRule="auto"/>
            <w:rPr>
              <w:sz w:val="18"/>
              <w:szCs w:val="18"/>
              <w:lang w:eastAsia="en-US"/>
            </w:rPr>
          </w:pPr>
        </w:p>
      </w:tc>
      <w:tc>
        <w:tcPr>
          <w:tcW w:w="2429" w:type="dxa"/>
          <w:hideMark/>
        </w:tcPr>
        <w:p w14:paraId="75ADFCEF" w14:textId="77777777" w:rsidR="007C60D5" w:rsidRPr="00713A29" w:rsidRDefault="007C60D5" w:rsidP="007C60D5">
          <w:pPr>
            <w:pStyle w:val="NormalWeb"/>
            <w:spacing w:before="0" w:beforeAutospacing="0" w:after="0" w:afterAutospacing="0" w:line="254" w:lineRule="auto"/>
            <w:rPr>
              <w:sz w:val="18"/>
              <w:szCs w:val="18"/>
              <w:lang w:eastAsia="en-US"/>
            </w:rPr>
          </w:pPr>
          <w:r w:rsidRPr="00713A29">
            <w:rPr>
              <w:b/>
              <w:sz w:val="18"/>
              <w:szCs w:val="18"/>
              <w:lang w:eastAsia="en-US"/>
            </w:rPr>
            <w:t>Postal Address</w:t>
          </w:r>
          <w:r w:rsidRPr="00713A29">
            <w:rPr>
              <w:sz w:val="18"/>
              <w:szCs w:val="18"/>
              <w:lang w:eastAsia="en-US"/>
            </w:rPr>
            <w:t>:</w:t>
          </w:r>
        </w:p>
        <w:p w14:paraId="2ECD608D" w14:textId="77777777" w:rsidR="007C60D5" w:rsidRPr="00713A29" w:rsidRDefault="007C60D5" w:rsidP="007C60D5">
          <w:pPr>
            <w:pStyle w:val="NormalWeb"/>
            <w:spacing w:before="0" w:beforeAutospacing="0" w:after="0" w:afterAutospacing="0" w:line="254" w:lineRule="auto"/>
            <w:rPr>
              <w:sz w:val="18"/>
              <w:szCs w:val="18"/>
              <w:lang w:eastAsia="en-US"/>
            </w:rPr>
          </w:pPr>
          <w:r w:rsidRPr="00713A29">
            <w:rPr>
              <w:sz w:val="18"/>
              <w:szCs w:val="18"/>
              <w:lang w:eastAsia="en-US"/>
            </w:rPr>
            <w:t>T L C Taxation</w:t>
          </w:r>
        </w:p>
        <w:p w14:paraId="17FDC14A" w14:textId="77777777" w:rsidR="007C60D5" w:rsidRPr="00713A29" w:rsidRDefault="007C60D5" w:rsidP="007C60D5">
          <w:pPr>
            <w:pStyle w:val="NormalWeb"/>
            <w:spacing w:before="0" w:beforeAutospacing="0" w:after="0" w:afterAutospacing="0" w:line="254" w:lineRule="auto"/>
            <w:rPr>
              <w:sz w:val="18"/>
              <w:szCs w:val="18"/>
              <w:lang w:eastAsia="en-US"/>
            </w:rPr>
          </w:pPr>
          <w:r w:rsidRPr="00713A29">
            <w:rPr>
              <w:sz w:val="18"/>
              <w:szCs w:val="18"/>
              <w:lang w:eastAsia="en-US"/>
            </w:rPr>
            <w:t>PO Box 6090</w:t>
          </w:r>
        </w:p>
        <w:p w14:paraId="7CECF2F8" w14:textId="77777777" w:rsidR="007C60D5" w:rsidRPr="00713A29" w:rsidRDefault="007C60D5" w:rsidP="007C60D5">
          <w:pPr>
            <w:pStyle w:val="NormalWeb"/>
            <w:spacing w:before="0" w:beforeAutospacing="0" w:after="0" w:afterAutospacing="0" w:line="254" w:lineRule="auto"/>
            <w:rPr>
              <w:sz w:val="18"/>
              <w:szCs w:val="18"/>
              <w:lang w:eastAsia="en-US"/>
            </w:rPr>
          </w:pPr>
          <w:r w:rsidRPr="00713A29">
            <w:rPr>
              <w:sz w:val="18"/>
              <w:szCs w:val="18"/>
              <w:lang w:eastAsia="en-US"/>
            </w:rPr>
            <w:t>Coffs Harbour Plaza NSW 2450</w:t>
          </w:r>
        </w:p>
      </w:tc>
      <w:tc>
        <w:tcPr>
          <w:tcW w:w="1977" w:type="dxa"/>
        </w:tcPr>
        <w:p w14:paraId="2932120D" w14:textId="77777777" w:rsidR="007C60D5" w:rsidRPr="00713A29" w:rsidRDefault="007C60D5" w:rsidP="007C60D5">
          <w:pPr>
            <w:pStyle w:val="NormalWeb"/>
            <w:spacing w:before="0" w:beforeAutospacing="0" w:after="0" w:afterAutospacing="0" w:line="254" w:lineRule="auto"/>
            <w:rPr>
              <w:sz w:val="18"/>
              <w:szCs w:val="18"/>
              <w:lang w:eastAsia="en-US"/>
            </w:rPr>
          </w:pPr>
          <w:r w:rsidRPr="00713A29">
            <w:rPr>
              <w:b/>
              <w:sz w:val="18"/>
              <w:szCs w:val="18"/>
              <w:lang w:eastAsia="en-US"/>
            </w:rPr>
            <w:t>Mobile:</w:t>
          </w:r>
          <w:r w:rsidRPr="00713A29">
            <w:rPr>
              <w:sz w:val="18"/>
              <w:szCs w:val="18"/>
              <w:lang w:eastAsia="en-US"/>
            </w:rPr>
            <w:t xml:space="preserve"> 0435 867 437</w:t>
          </w:r>
        </w:p>
        <w:p w14:paraId="00EB3D3D" w14:textId="77777777" w:rsidR="007C60D5" w:rsidRPr="00713A29" w:rsidRDefault="007C60D5" w:rsidP="007C60D5">
          <w:pPr>
            <w:pStyle w:val="NormalWeb"/>
            <w:spacing w:before="0" w:beforeAutospacing="0" w:after="0" w:afterAutospacing="0" w:line="254" w:lineRule="auto"/>
            <w:rPr>
              <w:sz w:val="18"/>
              <w:szCs w:val="18"/>
              <w:lang w:eastAsia="en-US"/>
            </w:rPr>
          </w:pPr>
        </w:p>
        <w:p w14:paraId="5B990FB2" w14:textId="77777777" w:rsidR="007C60D5" w:rsidRPr="00713A29" w:rsidRDefault="007C60D5" w:rsidP="00713A29">
          <w:pPr>
            <w:pStyle w:val="NormalWeb"/>
            <w:spacing w:before="0" w:beforeAutospacing="0" w:after="0" w:afterAutospacing="0" w:line="254" w:lineRule="auto"/>
            <w:rPr>
              <w:b/>
              <w:sz w:val="18"/>
              <w:szCs w:val="18"/>
              <w:lang w:eastAsia="en-US"/>
            </w:rPr>
          </w:pPr>
          <w:r w:rsidRPr="00713A29">
            <w:rPr>
              <w:b/>
              <w:sz w:val="18"/>
              <w:szCs w:val="18"/>
              <w:lang w:eastAsia="en-US"/>
            </w:rPr>
            <w:t xml:space="preserve">Fax: </w:t>
          </w:r>
        </w:p>
      </w:tc>
    </w:tr>
  </w:tbl>
  <w:p w14:paraId="74549357" w14:textId="77777777" w:rsidR="002439CC" w:rsidRDefault="002439CC" w:rsidP="0037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063"/>
    <w:multiLevelType w:val="hybridMultilevel"/>
    <w:tmpl w:val="C0A64718"/>
    <w:lvl w:ilvl="0" w:tplc="0D6065FA">
      <w:numFmt w:val="bullet"/>
      <w:lvlText w:val="-"/>
      <w:lvlJc w:val="left"/>
      <w:pPr>
        <w:ind w:left="720" w:hanging="360"/>
      </w:pPr>
      <w:rPr>
        <w:rFonts w:ascii="Calibri" w:eastAsiaTheme="minorHAnsi" w:hAnsi="Calibri"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FB322A"/>
    <w:multiLevelType w:val="hybridMultilevel"/>
    <w:tmpl w:val="6714F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FA4FBE"/>
    <w:multiLevelType w:val="hybridMultilevel"/>
    <w:tmpl w:val="F822E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9B"/>
    <w:rsid w:val="000275B8"/>
    <w:rsid w:val="00056FE8"/>
    <w:rsid w:val="000940FB"/>
    <w:rsid w:val="000A2DB8"/>
    <w:rsid w:val="00115CE3"/>
    <w:rsid w:val="00135C63"/>
    <w:rsid w:val="001525CD"/>
    <w:rsid w:val="00167EB3"/>
    <w:rsid w:val="00176953"/>
    <w:rsid w:val="001A1D56"/>
    <w:rsid w:val="001A79C9"/>
    <w:rsid w:val="001D666C"/>
    <w:rsid w:val="002338F5"/>
    <w:rsid w:val="002439CC"/>
    <w:rsid w:val="00257B30"/>
    <w:rsid w:val="00276A68"/>
    <w:rsid w:val="002A769B"/>
    <w:rsid w:val="003026D0"/>
    <w:rsid w:val="00302844"/>
    <w:rsid w:val="0031795C"/>
    <w:rsid w:val="00372E73"/>
    <w:rsid w:val="00395A7B"/>
    <w:rsid w:val="0039785C"/>
    <w:rsid w:val="004468BD"/>
    <w:rsid w:val="0045676C"/>
    <w:rsid w:val="00464A60"/>
    <w:rsid w:val="004A10C6"/>
    <w:rsid w:val="004B3FFB"/>
    <w:rsid w:val="004F286B"/>
    <w:rsid w:val="00502385"/>
    <w:rsid w:val="00517801"/>
    <w:rsid w:val="00525D5F"/>
    <w:rsid w:val="00557F67"/>
    <w:rsid w:val="005A152E"/>
    <w:rsid w:val="005C5FD3"/>
    <w:rsid w:val="006B73B1"/>
    <w:rsid w:val="006D0D02"/>
    <w:rsid w:val="00713A29"/>
    <w:rsid w:val="00722D50"/>
    <w:rsid w:val="007C60D5"/>
    <w:rsid w:val="007E4DF5"/>
    <w:rsid w:val="007E6A3C"/>
    <w:rsid w:val="007F0890"/>
    <w:rsid w:val="008543EA"/>
    <w:rsid w:val="008D3845"/>
    <w:rsid w:val="008D7CA3"/>
    <w:rsid w:val="00936225"/>
    <w:rsid w:val="00937958"/>
    <w:rsid w:val="00950659"/>
    <w:rsid w:val="00964C9E"/>
    <w:rsid w:val="009B1E9D"/>
    <w:rsid w:val="009E6CCF"/>
    <w:rsid w:val="00A017E1"/>
    <w:rsid w:val="00A62049"/>
    <w:rsid w:val="00A83E4E"/>
    <w:rsid w:val="00AA1F26"/>
    <w:rsid w:val="00AF0E1E"/>
    <w:rsid w:val="00B02784"/>
    <w:rsid w:val="00B039E7"/>
    <w:rsid w:val="00BD53A9"/>
    <w:rsid w:val="00C04A63"/>
    <w:rsid w:val="00C34701"/>
    <w:rsid w:val="00C635B2"/>
    <w:rsid w:val="00CA6785"/>
    <w:rsid w:val="00CA717C"/>
    <w:rsid w:val="00CC0FD5"/>
    <w:rsid w:val="00D036A4"/>
    <w:rsid w:val="00D44C4D"/>
    <w:rsid w:val="00D662C5"/>
    <w:rsid w:val="00E11313"/>
    <w:rsid w:val="00E66212"/>
    <w:rsid w:val="00ED4897"/>
    <w:rsid w:val="00FA2D0F"/>
    <w:rsid w:val="00FB5838"/>
    <w:rsid w:val="00FB7EE2"/>
    <w:rsid w:val="00FF222E"/>
    <w:rsid w:val="00FF698E"/>
    <w:rsid w:val="00FF7D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783B6B"/>
  <w15:chartTrackingRefBased/>
  <w15:docId w15:val="{B5FD27DC-F2FE-44E8-B1C0-A47E3125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9CC"/>
  </w:style>
  <w:style w:type="paragraph" w:styleId="Footer">
    <w:name w:val="footer"/>
    <w:basedOn w:val="Normal"/>
    <w:link w:val="FooterChar"/>
    <w:uiPriority w:val="99"/>
    <w:unhideWhenUsed/>
    <w:rsid w:val="00243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9CC"/>
  </w:style>
  <w:style w:type="paragraph" w:styleId="NormalWeb">
    <w:name w:val="Normal (Web)"/>
    <w:basedOn w:val="Normal"/>
    <w:uiPriority w:val="99"/>
    <w:unhideWhenUsed/>
    <w:rsid w:val="002439C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4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E9D"/>
    <w:rPr>
      <w:rFonts w:ascii="Segoe UI" w:hAnsi="Segoe UI" w:cs="Segoe UI"/>
      <w:sz w:val="18"/>
      <w:szCs w:val="18"/>
    </w:rPr>
  </w:style>
  <w:style w:type="paragraph" w:customStyle="1" w:styleId="Default">
    <w:name w:val="Default"/>
    <w:rsid w:val="004A10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3026D0"/>
    <w:pPr>
      <w:ind w:left="720"/>
      <w:contextualSpacing/>
    </w:pPr>
  </w:style>
  <w:style w:type="character" w:styleId="Hyperlink">
    <w:name w:val="Hyperlink"/>
    <w:basedOn w:val="DefaultParagraphFont"/>
    <w:uiPriority w:val="99"/>
    <w:unhideWhenUsed/>
    <w:rsid w:val="00ED4897"/>
    <w:rPr>
      <w:color w:val="0563C1" w:themeColor="hyperlink"/>
      <w:u w:val="single"/>
    </w:rPr>
  </w:style>
  <w:style w:type="character" w:styleId="FollowedHyperlink">
    <w:name w:val="FollowedHyperlink"/>
    <w:basedOn w:val="DefaultParagraphFont"/>
    <w:uiPriority w:val="99"/>
    <w:semiHidden/>
    <w:unhideWhenUsed/>
    <w:rsid w:val="00ED4897"/>
    <w:rPr>
      <w:color w:val="954F72" w:themeColor="followedHyperlink"/>
      <w:u w:val="single"/>
    </w:rPr>
  </w:style>
  <w:style w:type="character" w:styleId="PlaceholderText">
    <w:name w:val="Placeholder Text"/>
    <w:basedOn w:val="DefaultParagraphFont"/>
    <w:uiPriority w:val="99"/>
    <w:semiHidden/>
    <w:rsid w:val="001D66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39013">
      <w:bodyDiv w:val="1"/>
      <w:marLeft w:val="0"/>
      <w:marRight w:val="0"/>
      <w:marTop w:val="0"/>
      <w:marBottom w:val="0"/>
      <w:divBdr>
        <w:top w:val="none" w:sz="0" w:space="0" w:color="auto"/>
        <w:left w:val="none" w:sz="0" w:space="0" w:color="auto"/>
        <w:bottom w:val="none" w:sz="0" w:space="0" w:color="auto"/>
        <w:right w:val="none" w:sz="0" w:space="0" w:color="auto"/>
      </w:divBdr>
    </w:div>
    <w:div w:id="897478580">
      <w:bodyDiv w:val="1"/>
      <w:marLeft w:val="0"/>
      <w:marRight w:val="0"/>
      <w:marTop w:val="0"/>
      <w:marBottom w:val="0"/>
      <w:divBdr>
        <w:top w:val="none" w:sz="0" w:space="0" w:color="auto"/>
        <w:left w:val="none" w:sz="0" w:space="0" w:color="auto"/>
        <w:bottom w:val="none" w:sz="0" w:space="0" w:color="auto"/>
        <w:right w:val="none" w:sz="0" w:space="0" w:color="auto"/>
      </w:divBdr>
    </w:div>
    <w:div w:id="21122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759E08D6846F49C7282CB33DE581B"/>
        <w:category>
          <w:name w:val="General"/>
          <w:gallery w:val="placeholder"/>
        </w:category>
        <w:types>
          <w:type w:val="bbPlcHdr"/>
        </w:types>
        <w:behaviors>
          <w:behavior w:val="content"/>
        </w:behaviors>
        <w:guid w:val="{B88F7016-3681-4E7D-9383-5424182D7A69}"/>
      </w:docPartPr>
      <w:docPartBody>
        <w:p w:rsidR="00C97F07" w:rsidRDefault="006610EE" w:rsidP="006610EE">
          <w:pPr>
            <w:pStyle w:val="AD1759E08D6846F49C7282CB33DE581B1"/>
          </w:pPr>
          <w:r w:rsidRPr="001D666C">
            <w:rPr>
              <w:rStyle w:val="PlaceholderText"/>
              <w:rFonts w:asciiTheme="minorHAnsi" w:hAnsiTheme="minorHAnsi"/>
              <w:i/>
              <w:u w:val="single"/>
            </w:rPr>
            <w:t>Click here to enter your full name</w:t>
          </w:r>
        </w:p>
      </w:docPartBody>
    </w:docPart>
    <w:docPart>
      <w:docPartPr>
        <w:name w:val="B29250682E5E49DCBE147D21D99D1395"/>
        <w:category>
          <w:name w:val="General"/>
          <w:gallery w:val="placeholder"/>
        </w:category>
        <w:types>
          <w:type w:val="bbPlcHdr"/>
        </w:types>
        <w:behaviors>
          <w:behavior w:val="content"/>
        </w:behaviors>
        <w:guid w:val="{115EACB6-7AA2-4945-902D-560551B181F8}"/>
      </w:docPartPr>
      <w:docPartBody>
        <w:p w:rsidR="00C97F07" w:rsidRDefault="006610EE" w:rsidP="006610EE">
          <w:pPr>
            <w:pStyle w:val="B29250682E5E49DCBE147D21D99D13951"/>
          </w:pPr>
          <w:r w:rsidRPr="001D666C">
            <w:rPr>
              <w:rStyle w:val="PlaceholderText"/>
              <w:rFonts w:asciiTheme="minorHAnsi" w:hAnsiTheme="minorHAnsi"/>
              <w:i/>
              <w:u w:val="single"/>
            </w:rPr>
            <w:t xml:space="preserve">Click here to enter your residential address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EE"/>
    <w:rsid w:val="00542496"/>
    <w:rsid w:val="00573C19"/>
    <w:rsid w:val="00634885"/>
    <w:rsid w:val="006610EE"/>
    <w:rsid w:val="00680094"/>
    <w:rsid w:val="0079589D"/>
    <w:rsid w:val="007F5E1C"/>
    <w:rsid w:val="008174B1"/>
    <w:rsid w:val="008203BC"/>
    <w:rsid w:val="008838AE"/>
    <w:rsid w:val="00925FAA"/>
    <w:rsid w:val="00A27E62"/>
    <w:rsid w:val="00A44E34"/>
    <w:rsid w:val="00C12157"/>
    <w:rsid w:val="00C97F07"/>
    <w:rsid w:val="00D66343"/>
    <w:rsid w:val="00E356CB"/>
    <w:rsid w:val="00E40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0EE"/>
    <w:rPr>
      <w:color w:val="808080"/>
    </w:rPr>
  </w:style>
  <w:style w:type="paragraph" w:customStyle="1" w:styleId="AD1759E08D6846F49C7282CB33DE581B">
    <w:name w:val="AD1759E08D6846F49C7282CB33DE581B"/>
    <w:rsid w:val="006610EE"/>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B29250682E5E49DCBE147D21D99D1395">
    <w:name w:val="B29250682E5E49DCBE147D21D99D1395"/>
    <w:rsid w:val="006610EE"/>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AD1759E08D6846F49C7282CB33DE581B1">
    <w:name w:val="AD1759E08D6846F49C7282CB33DE581B1"/>
    <w:rsid w:val="006610EE"/>
    <w:pPr>
      <w:autoSpaceDE w:val="0"/>
      <w:autoSpaceDN w:val="0"/>
      <w:adjustRightInd w:val="0"/>
      <w:spacing w:after="0" w:line="240" w:lineRule="auto"/>
    </w:pPr>
    <w:rPr>
      <w:rFonts w:ascii="Verdana" w:eastAsiaTheme="minorHAnsi" w:hAnsi="Verdana" w:cs="Verdana"/>
      <w:color w:val="000000"/>
      <w:sz w:val="24"/>
      <w:szCs w:val="24"/>
      <w:lang w:eastAsia="en-US"/>
    </w:rPr>
  </w:style>
  <w:style w:type="paragraph" w:customStyle="1" w:styleId="B29250682E5E49DCBE147D21D99D13951">
    <w:name w:val="B29250682E5E49DCBE147D21D99D13951"/>
    <w:rsid w:val="006610EE"/>
    <w:pPr>
      <w:autoSpaceDE w:val="0"/>
      <w:autoSpaceDN w:val="0"/>
      <w:adjustRightInd w:val="0"/>
      <w:spacing w:after="0" w:line="240" w:lineRule="auto"/>
    </w:pPr>
    <w:rPr>
      <w:rFonts w:ascii="Verdana" w:eastAsiaTheme="minorHAnsi" w:hAnsi="Verdana" w:cs="Verdana"/>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Taxation Terms Of Engagement</vt:lpstr>
    </vt:vector>
  </TitlesOfParts>
  <Company>T L C Taxation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Terms Of Engagement</dc:title>
  <dc:subject/>
  <dc:creator>Mariam Talabani</dc:creator>
  <cp:keywords/>
  <dc:description/>
  <cp:lastModifiedBy>James Tanner</cp:lastModifiedBy>
  <cp:revision>2</cp:revision>
  <cp:lastPrinted>2020-06-06T00:58:00Z</cp:lastPrinted>
  <dcterms:created xsi:type="dcterms:W3CDTF">2020-08-17T06:43:00Z</dcterms:created>
  <dcterms:modified xsi:type="dcterms:W3CDTF">2020-08-17T06:43:00Z</dcterms:modified>
</cp:coreProperties>
</file>